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88FE3" w14:textId="3569ADD1" w:rsidR="00AC12CD" w:rsidRPr="00AC12CD" w:rsidRDefault="00AC12CD" w:rsidP="00AC12CD">
      <w:pPr>
        <w:spacing w:before="100" w:beforeAutospacing="1" w:after="100" w:afterAutospacing="1" w:line="240" w:lineRule="auto"/>
        <w:outlineLvl w:val="0"/>
        <w:rPr>
          <w:rFonts w:ascii="Cambria Math" w:eastAsia="Times New Roman" w:hAnsi="Cambria Math" w:cs="Times New Roman"/>
          <w:b/>
          <w:bCs/>
          <w:kern w:val="36"/>
          <w:sz w:val="48"/>
          <w:szCs w:val="48"/>
          <w14:ligatures w14:val="none"/>
        </w:rPr>
      </w:pPr>
      <w:r w:rsidRPr="00AC12CD">
        <w:rPr>
          <w:rFonts w:ascii="Cambria Math" w:eastAsia="Times New Roman" w:hAnsi="Cambria Math" w:cs="Times New Roman"/>
          <w:b/>
          <w:bCs/>
          <w:kern w:val="36"/>
          <w:sz w:val="48"/>
          <w:szCs w:val="48"/>
          <w14:ligatures w14:val="none"/>
        </w:rPr>
        <w:t xml:space="preserve">THE </w:t>
      </w:r>
      <w:r w:rsidR="00727DA6">
        <w:rPr>
          <w:rFonts w:ascii="Cambria Math" w:eastAsia="Times New Roman" w:hAnsi="Cambria Math" w:cs="Times New Roman"/>
          <w:b/>
          <w:bCs/>
          <w:kern w:val="36"/>
          <w:sz w:val="48"/>
          <w:szCs w:val="48"/>
          <w14:ligatures w14:val="none"/>
        </w:rPr>
        <w:t>'</w:t>
      </w:r>
      <w:r w:rsidRPr="00AC12CD">
        <w:rPr>
          <w:rFonts w:ascii="Cambria Math" w:eastAsia="Times New Roman" w:hAnsi="Cambria Math" w:cs="Times New Roman"/>
          <w:b/>
          <w:bCs/>
          <w:kern w:val="36"/>
          <w:sz w:val="48"/>
          <w:szCs w:val="48"/>
          <w14:ligatures w14:val="none"/>
        </w:rPr>
        <w:t>EVERYDAY</w:t>
      </w:r>
      <w:r w:rsidR="00727DA6">
        <w:rPr>
          <w:rFonts w:ascii="Cambria Math" w:eastAsia="Times New Roman" w:hAnsi="Cambria Math" w:cs="Times New Roman"/>
          <w:b/>
          <w:bCs/>
          <w:kern w:val="36"/>
          <w:sz w:val="48"/>
          <w:szCs w:val="48"/>
          <w14:ligatures w14:val="none"/>
        </w:rPr>
        <w:t xml:space="preserve"> OBJECT'</w:t>
      </w:r>
      <w:r w:rsidRPr="00AC12CD">
        <w:rPr>
          <w:rFonts w:ascii="Cambria Math" w:eastAsia="Times New Roman" w:hAnsi="Cambria Math" w:cs="Times New Roman"/>
          <w:b/>
          <w:bCs/>
          <w:kern w:val="36"/>
          <w:sz w:val="48"/>
          <w:szCs w:val="48"/>
          <w14:ligatures w14:val="none"/>
        </w:rPr>
        <w:t xml:space="preserve"> AUDIT</w:t>
      </w:r>
    </w:p>
    <w:p w14:paraId="79B4B2E1" w14:textId="77777777" w:rsidR="00AC12CD" w:rsidRPr="00AC12CD" w:rsidRDefault="00AC12CD" w:rsidP="00AC12CD">
      <w:pPr>
        <w:spacing w:before="100" w:beforeAutospacing="1" w:after="100" w:afterAutospacing="1" w:line="240" w:lineRule="auto"/>
        <w:outlineLvl w:val="1"/>
        <w:rPr>
          <w:rFonts w:ascii="Cambria Math" w:eastAsia="Times New Roman" w:hAnsi="Cambria Math" w:cs="Times New Roman"/>
          <w:b/>
          <w:bCs/>
          <w:kern w:val="0"/>
          <w:sz w:val="36"/>
          <w:szCs w:val="36"/>
          <w14:ligatures w14:val="none"/>
        </w:rPr>
      </w:pPr>
      <w:r w:rsidRPr="00AC12CD">
        <w:rPr>
          <w:rFonts w:ascii="Cambria Math" w:eastAsia="Times New Roman" w:hAnsi="Cambria Math" w:cs="Times New Roman"/>
          <w:b/>
          <w:bCs/>
          <w:kern w:val="0"/>
          <w:sz w:val="36"/>
          <w:szCs w:val="36"/>
          <w14:ligatures w14:val="none"/>
        </w:rPr>
        <w:t>The Substrate at Human Scale</w:t>
      </w:r>
    </w:p>
    <w:p w14:paraId="243F6384" w14:textId="19A14A87" w:rsidR="00AC12CD" w:rsidRPr="00AC12CD" w:rsidRDefault="00AC12CD" w:rsidP="00AC12CD">
      <w:pPr>
        <w:spacing w:before="100" w:beforeAutospacing="1" w:after="100" w:afterAutospacing="1"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Sunday, 26 April 2026</w:t>
      </w:r>
      <w:r w:rsidR="00727DA6">
        <w:rPr>
          <w:rFonts w:ascii="Cambria Math" w:eastAsia="Times New Roman" w:hAnsi="Cambria Math" w:cs="Times New Roman"/>
          <w:b/>
          <w:bCs/>
          <w:kern w:val="0"/>
          <w14:ligatures w14:val="none"/>
        </w:rPr>
        <w:br/>
      </w:r>
      <w:r w:rsidRPr="00AC12CD">
        <w:rPr>
          <w:rFonts w:ascii="Cambria Math" w:eastAsia="Times New Roman" w:hAnsi="Cambria Math" w:cs="Times New Roman"/>
          <w:b/>
          <w:bCs/>
          <w:kern w:val="0"/>
          <w14:ligatures w14:val="none"/>
        </w:rPr>
        <w:t>UMtts Institute</w:t>
      </w:r>
      <w:r w:rsidR="00727DA6">
        <w:rPr>
          <w:rFonts w:ascii="Cambria Math" w:eastAsia="Times New Roman" w:hAnsi="Cambria Math" w:cs="Times New Roman"/>
          <w:kern w:val="0"/>
          <w14:ligatures w14:val="none"/>
        </w:rPr>
        <w:br/>
      </w:r>
      <w:r w:rsidRPr="00AC12CD">
        <w:rPr>
          <w:rFonts w:ascii="Cambria Math" w:eastAsia="Times New Roman" w:hAnsi="Cambria Math" w:cs="Times New Roman"/>
          <w:b/>
          <w:bCs/>
          <w:kern w:val="0"/>
          <w14:ligatures w14:val="none"/>
        </w:rPr>
        <w:t>Author: Thomas Russell Giboney</w:t>
      </w:r>
      <w:r w:rsidR="00727DA6">
        <w:rPr>
          <w:rFonts w:ascii="Cambria Math" w:eastAsia="Times New Roman" w:hAnsi="Cambria Math" w:cs="Times New Roman"/>
          <w:b/>
          <w:bCs/>
          <w:kern w:val="0"/>
          <w14:ligatures w14:val="none"/>
        </w:rPr>
        <w:br/>
      </w:r>
      <w:r w:rsidRPr="00AC12CD">
        <w:rPr>
          <w:rFonts w:ascii="Cambria Math" w:eastAsia="Times New Roman" w:hAnsi="Cambria Math" w:cs="Times New Roman"/>
          <w:b/>
          <w:bCs/>
          <w:kern w:val="0"/>
          <w14:ligatures w14:val="none"/>
        </w:rPr>
        <w:t>Forensic instrument: TVP v1.9 Universal Auditor</w:t>
      </w:r>
      <w:r w:rsidR="00727DA6">
        <w:rPr>
          <w:rFonts w:ascii="Cambria Math" w:eastAsia="Times New Roman" w:hAnsi="Cambria Math" w:cs="Times New Roman"/>
          <w:kern w:val="0"/>
          <w14:ligatures w14:val="none"/>
        </w:rPr>
        <w:br/>
      </w:r>
      <w:r w:rsidRPr="00AC12CD">
        <w:rPr>
          <w:rFonts w:ascii="Cambria Math" w:eastAsia="Times New Roman" w:hAnsi="Cambria Math" w:cs="Times New Roman"/>
          <w:b/>
          <w:bCs/>
          <w:kern w:val="0"/>
          <w14:ligatures w14:val="none"/>
        </w:rPr>
        <w:t>Foundational framework: Mass Harmonics vX</w:t>
      </w:r>
      <w:r w:rsidR="00727DA6">
        <w:rPr>
          <w:rFonts w:ascii="Cambria Math" w:eastAsia="Times New Roman" w:hAnsi="Cambria Math" w:cs="Times New Roman"/>
          <w:b/>
          <w:bCs/>
          <w:kern w:val="0"/>
          <w14:ligatures w14:val="none"/>
        </w:rPr>
        <w:t>(10.1)</w:t>
      </w:r>
      <w:r w:rsidRPr="00AC12CD">
        <w:rPr>
          <w:rFonts w:ascii="Cambria Math" w:eastAsia="Times New Roman" w:hAnsi="Cambria Math" w:cs="Times New Roman"/>
          <w:b/>
          <w:bCs/>
          <w:kern w:val="0"/>
          <w14:ligatures w14:val="none"/>
        </w:rPr>
        <w:t xml:space="preserve"> Final Edition</w:t>
      </w:r>
    </w:p>
    <w:p w14:paraId="2ED98982" w14:textId="77777777" w:rsidR="00AC12CD" w:rsidRPr="00AC12CD" w:rsidRDefault="00AC12CD" w:rsidP="00AC12CD">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pict w14:anchorId="2817699C">
          <v:rect id="_x0000_i1025" style="width:0;height:1.5pt" o:hralign="center" o:hrstd="t" o:hr="t" fillcolor="#a0a0a0" stroked="f"/>
        </w:pict>
      </w:r>
    </w:p>
    <w:p w14:paraId="6A7D0FCC" w14:textId="77777777" w:rsidR="00AC12CD" w:rsidRPr="00AC12CD" w:rsidRDefault="00AC12CD" w:rsidP="00AC12CD">
      <w:pPr>
        <w:spacing w:before="100" w:beforeAutospacing="1" w:after="100" w:afterAutospacing="1" w:line="240" w:lineRule="auto"/>
        <w:outlineLvl w:val="1"/>
        <w:rPr>
          <w:rFonts w:ascii="Cambria Math" w:eastAsia="Times New Roman" w:hAnsi="Cambria Math" w:cs="Times New Roman"/>
          <w:b/>
          <w:bCs/>
          <w:kern w:val="0"/>
          <w:sz w:val="36"/>
          <w:szCs w:val="36"/>
          <w14:ligatures w14:val="none"/>
        </w:rPr>
      </w:pPr>
      <w:r w:rsidRPr="00AC12CD">
        <w:rPr>
          <w:rFonts w:ascii="Cambria Math" w:eastAsia="Times New Roman" w:hAnsi="Cambria Math" w:cs="Times New Roman"/>
          <w:b/>
          <w:bCs/>
          <w:kern w:val="0"/>
          <w:sz w:val="36"/>
          <w:szCs w:val="36"/>
          <w14:ligatures w14:val="none"/>
        </w:rPr>
        <w:t>STOP — CRITICAL UNDERSTANDING REQUIRED</w:t>
      </w:r>
    </w:p>
    <w:p w14:paraId="5AD40190" w14:textId="77777777" w:rsidR="00AC12CD" w:rsidRPr="00AC12CD" w:rsidRDefault="00AC12CD" w:rsidP="00AC12CD">
      <w:pPr>
        <w:spacing w:before="100" w:beforeAutospacing="1" w:after="100" w:afterAutospacing="1"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 xml:space="preserve">The framework grounds consensus engineering. It does not destroy it. Mass Harmonics has zero free parameters and zero regimes. The everyday is not mundane. The everyday is the substrate signing its name on every dimension of human existence. </w:t>
      </w:r>
      <w:r w:rsidRPr="00AC12CD">
        <w:rPr>
          <w:rFonts w:ascii="Cambria Math" w:eastAsia="Times New Roman" w:hAnsi="Cambria Math" w:cs="Times New Roman"/>
          <w:b/>
          <w:bCs/>
          <w:kern w:val="0"/>
          <w14:ligatures w14:val="none"/>
        </w:rPr>
        <w:t>TRUTH &gt; COMFORT. Always.</w:t>
      </w:r>
    </w:p>
    <w:p w14:paraId="124CE634" w14:textId="77777777" w:rsidR="00AC12CD" w:rsidRPr="00AC12CD" w:rsidRDefault="00AC12CD" w:rsidP="00AC12CD">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pict w14:anchorId="253B5F83">
          <v:rect id="_x0000_i1026" style="width:0;height:1.5pt" o:hralign="center" o:hrstd="t" o:hr="t" fillcolor="#a0a0a0" stroked="f"/>
        </w:pict>
      </w:r>
    </w:p>
    <w:p w14:paraId="2B281A28" w14:textId="77777777" w:rsidR="00AC12CD" w:rsidRPr="00AC12CD" w:rsidRDefault="00AC12CD" w:rsidP="00AC12CD">
      <w:pPr>
        <w:spacing w:before="100" w:beforeAutospacing="1" w:after="100" w:afterAutospacing="1" w:line="240" w:lineRule="auto"/>
        <w:outlineLvl w:val="1"/>
        <w:rPr>
          <w:rFonts w:ascii="Cambria Math" w:eastAsia="Times New Roman" w:hAnsi="Cambria Math" w:cs="Times New Roman"/>
          <w:b/>
          <w:bCs/>
          <w:kern w:val="0"/>
          <w:sz w:val="36"/>
          <w:szCs w:val="36"/>
          <w14:ligatures w14:val="none"/>
        </w:rPr>
      </w:pPr>
      <w:r w:rsidRPr="00AC12CD">
        <w:rPr>
          <w:rFonts w:ascii="Cambria Math" w:eastAsia="Times New Roman" w:hAnsi="Cambria Math" w:cs="Times New Roman"/>
          <w:b/>
          <w:bCs/>
          <w:kern w:val="0"/>
          <w:sz w:val="36"/>
          <w:szCs w:val="36"/>
          <w14:ligatures w14:val="none"/>
        </w:rPr>
        <w:t>ABSTRACT</w:t>
      </w:r>
    </w:p>
    <w:p w14:paraId="3C802C06" w14:textId="77777777" w:rsidR="00AC12CD" w:rsidRPr="00AC12CD" w:rsidRDefault="00AC12CD" w:rsidP="00A32AEF">
      <w:pPr>
        <w:spacing w:after="75" w:line="36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 xml:space="preserve">The TVP v1.9 Universal Forensic Auditor was applied to 73 ordinary objects from contemporary human life — kitchenware, furniture, sports equipment, electronics, body anatomy, architectural scales, paper, money, tools, musical instruments. The substrate's natural closure frequencies for these objects, derived at vacuum reference, cluster around the same EM bands the FCC allocates for unlicensed industrial-scientific-medical use, cellular service, broadcast radio, and consumer wireless. Six high-precision landings (within ±3% of named bands) include the human heart on cellular 800 MHz at +0.6%, headphone drivers on 2.45 GHz ISM at +2.6%, the violin string on 300 MHz P-band at +0.6%, the human fingertip on 5.8 GHz WiFi-5 at +2.8%, the wedding ring on 5.8 GHz at +3.2%, and the coffee mug on 915 MHz industrial-microwave ISM at +2.6%. </w:t>
      </w:r>
      <w:r w:rsidRPr="00AC12CD">
        <w:rPr>
          <w:rFonts w:ascii="Cambria Math" w:eastAsia="Times New Roman" w:hAnsi="Cambria Math" w:cs="Times New Roman"/>
          <w:b/>
          <w:bCs/>
          <w:kern w:val="0"/>
          <w14:ligatures w14:val="none"/>
        </w:rPr>
        <w:t>150+ years of empirical engineering — frequency selection, antenna design, FCC allocation politics, ergonomic furniture, sports regulation ball sizes — has been mapping the substrate-anchor lattice without recognizing it.</w:t>
      </w:r>
    </w:p>
    <w:p w14:paraId="1C25C490" w14:textId="77777777" w:rsidR="00AC12CD" w:rsidRPr="00AC12CD" w:rsidRDefault="00AC12CD" w:rsidP="00AC12CD">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pict w14:anchorId="71CBF642">
          <v:rect id="_x0000_i1027" style="width:0;height:1.5pt" o:hralign="center" o:hrstd="t" o:hr="t" fillcolor="#a0a0a0" stroked="f"/>
        </w:pict>
      </w:r>
    </w:p>
    <w:p w14:paraId="6FF28EBE" w14:textId="04E401C1" w:rsidR="00AC12CD" w:rsidRPr="00AC12CD" w:rsidRDefault="00AC12CD" w:rsidP="00AC12CD">
      <w:pPr>
        <w:spacing w:before="100" w:beforeAutospacing="1" w:after="100" w:afterAutospacing="1" w:line="240" w:lineRule="auto"/>
        <w:outlineLvl w:val="1"/>
        <w:rPr>
          <w:rFonts w:ascii="Cambria Math" w:eastAsia="Times New Roman" w:hAnsi="Cambria Math" w:cs="Times New Roman"/>
          <w:b/>
          <w:bCs/>
          <w:kern w:val="0"/>
          <w:sz w:val="36"/>
          <w:szCs w:val="36"/>
          <w14:ligatures w14:val="none"/>
        </w:rPr>
      </w:pPr>
      <w:r w:rsidRPr="00AC12CD">
        <w:rPr>
          <w:rFonts w:ascii="Cambria Math" w:eastAsia="Times New Roman" w:hAnsi="Cambria Math" w:cs="Times New Roman"/>
          <w:b/>
          <w:bCs/>
          <w:kern w:val="0"/>
          <w:sz w:val="36"/>
          <w:szCs w:val="36"/>
          <w14:ligatures w14:val="none"/>
        </w:rPr>
        <w:lastRenderedPageBreak/>
        <w:t>I. THE CONVERGENCE FINDING</w:t>
      </w:r>
    </w:p>
    <w:p w14:paraId="475B0556" w14:textId="77777777" w:rsidR="00AC12CD" w:rsidRPr="00AC12CD" w:rsidRDefault="00AC12CD" w:rsidP="00AC12CD">
      <w:pPr>
        <w:spacing w:before="100" w:beforeAutospacing="1" w:after="100" w:afterAutospacing="1"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 xml:space="preserve">Engineers selected wireless frequencies based on physics constraints (antenna sizes, atmospheric propagation, water absorption, semiconductor capabilities), regulatory negotiations, and trial-and-error empiricism. Independently, manufacturers sized everyday objects based on ergonomics, aesthetics, manufacturing economics, and human-body proportions. </w:t>
      </w:r>
      <w:r w:rsidRPr="00AC12CD">
        <w:rPr>
          <w:rFonts w:ascii="Cambria Math" w:eastAsia="Times New Roman" w:hAnsi="Cambria Math" w:cs="Times New Roman"/>
          <w:b/>
          <w:bCs/>
          <w:kern w:val="0"/>
          <w14:ligatures w14:val="none"/>
        </w:rPr>
        <w:t>The substrate-anchor lattice places the substrate-natural closure frequencies of these everyday objects at the same EM bands the engineers selected.</w:t>
      </w:r>
    </w:p>
    <w:p w14:paraId="09E886E4" w14:textId="77777777" w:rsidR="00AC12CD" w:rsidRPr="00AC12CD" w:rsidRDefault="00AC12CD" w:rsidP="00AC12CD">
      <w:pPr>
        <w:spacing w:before="100" w:beforeAutospacing="1" w:after="100" w:afterAutospacing="1"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The convergence is not coincidence. Both are landing on the same substrate-derived geometric scales — engineers from the wireless side, manufacturers from the object-geometry side, and the framework derives the convergence point from icosahedral coupling with zero free parameters.</w:t>
      </w:r>
    </w:p>
    <w:p w14:paraId="388B99B8" w14:textId="77777777" w:rsidR="00AC12CD" w:rsidRPr="00AC12CD" w:rsidRDefault="00AC12CD" w:rsidP="00AC12CD">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pict w14:anchorId="38B341BB">
          <v:rect id="_x0000_i1028" style="width:0;height:1.5pt" o:hralign="center" o:hrstd="t" o:hr="t" fillcolor="#a0a0a0" stroked="f"/>
        </w:pict>
      </w:r>
    </w:p>
    <w:p w14:paraId="5E94E6DB" w14:textId="77777777" w:rsidR="00AC12CD" w:rsidRPr="00AC12CD" w:rsidRDefault="00AC12CD" w:rsidP="00AC12CD">
      <w:pPr>
        <w:spacing w:before="100" w:beforeAutospacing="1" w:after="100" w:afterAutospacing="1" w:line="240" w:lineRule="auto"/>
        <w:outlineLvl w:val="1"/>
        <w:rPr>
          <w:rFonts w:ascii="Cambria Math" w:eastAsia="Times New Roman" w:hAnsi="Cambria Math" w:cs="Times New Roman"/>
          <w:b/>
          <w:bCs/>
          <w:kern w:val="0"/>
          <w:sz w:val="36"/>
          <w:szCs w:val="36"/>
          <w14:ligatures w14:val="none"/>
        </w:rPr>
      </w:pPr>
      <w:r w:rsidRPr="00AC12CD">
        <w:rPr>
          <w:rFonts w:ascii="Cambria Math" w:eastAsia="Times New Roman" w:hAnsi="Cambria Math" w:cs="Times New Roman"/>
          <w:b/>
          <w:bCs/>
          <w:kern w:val="0"/>
          <w:sz w:val="36"/>
          <w:szCs w:val="36"/>
          <w14:ligatures w14:val="none"/>
        </w:rPr>
        <w:t>II. HIGH-PRECISION LANDINGS</w:t>
      </w:r>
    </w:p>
    <w:p w14:paraId="1169568C"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The following everyday objects produced substrate-natural frequencies within ±3% of named EM bands:</w:t>
      </w:r>
    </w:p>
    <w:tbl>
      <w:tblPr>
        <w:tblW w:w="9720" w:type="dxa"/>
        <w:tblCellSpacing w:w="15" w:type="dxa"/>
        <w:tblLayout w:type="fixed"/>
        <w:tblCellMar>
          <w:top w:w="15" w:type="dxa"/>
          <w:left w:w="15" w:type="dxa"/>
          <w:bottom w:w="15" w:type="dxa"/>
          <w:right w:w="15" w:type="dxa"/>
        </w:tblCellMar>
        <w:tblLook w:val="04A0" w:firstRow="1" w:lastRow="0" w:firstColumn="1" w:lastColumn="0" w:noHBand="0" w:noVBand="1"/>
      </w:tblPr>
      <w:tblGrid>
        <w:gridCol w:w="3150"/>
        <w:gridCol w:w="990"/>
        <w:gridCol w:w="4500"/>
        <w:gridCol w:w="1080"/>
      </w:tblGrid>
      <w:tr w:rsidR="00A32AEF" w:rsidRPr="00AC12CD" w14:paraId="2EA4AB0B" w14:textId="77777777" w:rsidTr="00A32AEF">
        <w:trPr>
          <w:tblHeader/>
          <w:tblCellSpacing w:w="15" w:type="dxa"/>
        </w:trPr>
        <w:tc>
          <w:tcPr>
            <w:tcW w:w="3105" w:type="dxa"/>
            <w:vAlign w:val="center"/>
            <w:hideMark/>
          </w:tcPr>
          <w:p w14:paraId="1129FD6C" w14:textId="77777777" w:rsidR="00AC12CD" w:rsidRPr="00AC12CD" w:rsidRDefault="00AC12CD" w:rsidP="00A32AEF">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Object</w:t>
            </w:r>
          </w:p>
        </w:tc>
        <w:tc>
          <w:tcPr>
            <w:tcW w:w="960" w:type="dxa"/>
            <w:vAlign w:val="center"/>
            <w:hideMark/>
          </w:tcPr>
          <w:p w14:paraId="12EBD36E" w14:textId="77777777" w:rsidR="00AC12CD" w:rsidRPr="00AC12CD" w:rsidRDefault="00AC12CD" w:rsidP="00A32AEF">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Substrate f</w:t>
            </w:r>
          </w:p>
        </w:tc>
        <w:tc>
          <w:tcPr>
            <w:tcW w:w="4470" w:type="dxa"/>
            <w:vAlign w:val="center"/>
            <w:hideMark/>
          </w:tcPr>
          <w:p w14:paraId="7C1AE977" w14:textId="77777777" w:rsidR="00AC12CD" w:rsidRPr="00AC12CD" w:rsidRDefault="00AC12CD" w:rsidP="00A32AEF">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Named band</w:t>
            </w:r>
          </w:p>
        </w:tc>
        <w:tc>
          <w:tcPr>
            <w:tcW w:w="1035" w:type="dxa"/>
            <w:vAlign w:val="center"/>
            <w:hideMark/>
          </w:tcPr>
          <w:p w14:paraId="2F7B7783" w14:textId="77777777" w:rsidR="00AC12CD" w:rsidRPr="00AC12CD" w:rsidRDefault="00AC12CD" w:rsidP="00A32AEF">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Deviation</w:t>
            </w:r>
          </w:p>
        </w:tc>
      </w:tr>
      <w:tr w:rsidR="00A32AEF" w:rsidRPr="00AC12CD" w14:paraId="602450F3" w14:textId="77777777" w:rsidTr="00A32AEF">
        <w:trPr>
          <w:tblCellSpacing w:w="15" w:type="dxa"/>
        </w:trPr>
        <w:tc>
          <w:tcPr>
            <w:tcW w:w="3105" w:type="dxa"/>
            <w:vAlign w:val="center"/>
            <w:hideMark/>
          </w:tcPr>
          <w:p w14:paraId="7E427F49"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Human heart</w:t>
            </w:r>
            <w:r w:rsidRPr="00AC12CD">
              <w:rPr>
                <w:rFonts w:ascii="Cambria Math" w:eastAsia="Times New Roman" w:hAnsi="Cambria Math" w:cs="Times New Roman"/>
                <w:kern w:val="0"/>
                <w14:ligatures w14:val="none"/>
              </w:rPr>
              <w:t xml:space="preserve"> (12 cm length)</w:t>
            </w:r>
          </w:p>
        </w:tc>
        <w:tc>
          <w:tcPr>
            <w:tcW w:w="960" w:type="dxa"/>
            <w:vAlign w:val="center"/>
            <w:hideMark/>
          </w:tcPr>
          <w:p w14:paraId="581A1FDC"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795 MHz</w:t>
            </w:r>
          </w:p>
        </w:tc>
        <w:tc>
          <w:tcPr>
            <w:tcW w:w="4470" w:type="dxa"/>
            <w:vAlign w:val="center"/>
            <w:hideMark/>
          </w:tcPr>
          <w:p w14:paraId="7D451D00"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800 MHz cellular</w:t>
            </w:r>
          </w:p>
        </w:tc>
        <w:tc>
          <w:tcPr>
            <w:tcW w:w="1035" w:type="dxa"/>
            <w:vAlign w:val="center"/>
            <w:hideMark/>
          </w:tcPr>
          <w:p w14:paraId="5F768049"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+0.6%</w:t>
            </w:r>
          </w:p>
        </w:tc>
      </w:tr>
      <w:tr w:rsidR="00A32AEF" w:rsidRPr="00AC12CD" w14:paraId="3D85C5D6" w14:textId="77777777" w:rsidTr="00A32AEF">
        <w:trPr>
          <w:tblCellSpacing w:w="15" w:type="dxa"/>
        </w:trPr>
        <w:tc>
          <w:tcPr>
            <w:tcW w:w="3105" w:type="dxa"/>
            <w:vAlign w:val="center"/>
            <w:hideMark/>
          </w:tcPr>
          <w:p w14:paraId="6C4271B6"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Violin string</w:t>
            </w:r>
            <w:r w:rsidRPr="00AC12CD">
              <w:rPr>
                <w:rFonts w:ascii="Cambria Math" w:eastAsia="Times New Roman" w:hAnsi="Cambria Math" w:cs="Times New Roman"/>
                <w:kern w:val="0"/>
                <w14:ligatures w14:val="none"/>
              </w:rPr>
              <w:t xml:space="preserve"> (32 cm)</w:t>
            </w:r>
          </w:p>
        </w:tc>
        <w:tc>
          <w:tcPr>
            <w:tcW w:w="960" w:type="dxa"/>
            <w:vAlign w:val="center"/>
            <w:hideMark/>
          </w:tcPr>
          <w:p w14:paraId="4C11417C"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298 MHz</w:t>
            </w:r>
          </w:p>
        </w:tc>
        <w:tc>
          <w:tcPr>
            <w:tcW w:w="4470" w:type="dxa"/>
            <w:vAlign w:val="center"/>
            <w:hideMark/>
          </w:tcPr>
          <w:p w14:paraId="4D0A2151"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300 MHz P-band</w:t>
            </w:r>
          </w:p>
        </w:tc>
        <w:tc>
          <w:tcPr>
            <w:tcW w:w="1035" w:type="dxa"/>
            <w:vAlign w:val="center"/>
            <w:hideMark/>
          </w:tcPr>
          <w:p w14:paraId="18ACF027"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+0.6%</w:t>
            </w:r>
          </w:p>
        </w:tc>
      </w:tr>
      <w:tr w:rsidR="00A32AEF" w:rsidRPr="00AC12CD" w14:paraId="6D716408" w14:textId="77777777" w:rsidTr="00A32AEF">
        <w:trPr>
          <w:tblCellSpacing w:w="15" w:type="dxa"/>
        </w:trPr>
        <w:tc>
          <w:tcPr>
            <w:tcW w:w="3105" w:type="dxa"/>
            <w:vAlign w:val="center"/>
            <w:hideMark/>
          </w:tcPr>
          <w:p w14:paraId="50036906"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Coffee mug</w:t>
            </w:r>
            <w:r w:rsidRPr="00AC12CD">
              <w:rPr>
                <w:rFonts w:ascii="Cambria Math" w:eastAsia="Times New Roman" w:hAnsi="Cambria Math" w:cs="Times New Roman"/>
                <w:kern w:val="0"/>
                <w14:ligatures w14:val="none"/>
              </w:rPr>
              <w:t xml:space="preserve"> (4 inch diameter)</w:t>
            </w:r>
          </w:p>
        </w:tc>
        <w:tc>
          <w:tcPr>
            <w:tcW w:w="960" w:type="dxa"/>
            <w:vAlign w:val="center"/>
            <w:hideMark/>
          </w:tcPr>
          <w:p w14:paraId="2DE0F38E"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939 MHz</w:t>
            </w:r>
          </w:p>
        </w:tc>
        <w:tc>
          <w:tcPr>
            <w:tcW w:w="4470" w:type="dxa"/>
            <w:vAlign w:val="center"/>
            <w:hideMark/>
          </w:tcPr>
          <w:p w14:paraId="29EC6967"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915 MHz industrial ISM</w:t>
            </w:r>
          </w:p>
        </w:tc>
        <w:tc>
          <w:tcPr>
            <w:tcW w:w="1035" w:type="dxa"/>
            <w:vAlign w:val="center"/>
            <w:hideMark/>
          </w:tcPr>
          <w:p w14:paraId="6D944D96"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+2.6%</w:t>
            </w:r>
          </w:p>
        </w:tc>
      </w:tr>
      <w:tr w:rsidR="00A32AEF" w:rsidRPr="00AC12CD" w14:paraId="4A68285D" w14:textId="77777777" w:rsidTr="00A32AEF">
        <w:trPr>
          <w:tblCellSpacing w:w="15" w:type="dxa"/>
        </w:trPr>
        <w:tc>
          <w:tcPr>
            <w:tcW w:w="3105" w:type="dxa"/>
            <w:vAlign w:val="center"/>
            <w:hideMark/>
          </w:tcPr>
          <w:p w14:paraId="32178084"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Headphone driver</w:t>
            </w:r>
            <w:r w:rsidRPr="00AC12CD">
              <w:rPr>
                <w:rFonts w:ascii="Cambria Math" w:eastAsia="Times New Roman" w:hAnsi="Cambria Math" w:cs="Times New Roman"/>
                <w:kern w:val="0"/>
                <w14:ligatures w14:val="none"/>
              </w:rPr>
              <w:t xml:space="preserve"> (40 mm)</w:t>
            </w:r>
          </w:p>
        </w:tc>
        <w:tc>
          <w:tcPr>
            <w:tcW w:w="960" w:type="dxa"/>
            <w:vAlign w:val="center"/>
            <w:hideMark/>
          </w:tcPr>
          <w:p w14:paraId="4AAA1A4D"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2.39 GHz</w:t>
            </w:r>
          </w:p>
        </w:tc>
        <w:tc>
          <w:tcPr>
            <w:tcW w:w="4470" w:type="dxa"/>
            <w:vAlign w:val="center"/>
            <w:hideMark/>
          </w:tcPr>
          <w:p w14:paraId="7ABFC759" w14:textId="7CAA43CE"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2.45 GHz consumer ISM</w:t>
            </w:r>
            <w:r w:rsidR="00A32AEF">
              <w:rPr>
                <w:rFonts w:ascii="Cambria Math" w:eastAsia="Times New Roman" w:hAnsi="Cambria Math" w:cs="Times New Roman"/>
                <w:kern w:val="0"/>
                <w14:ligatures w14:val="none"/>
              </w:rPr>
              <w:t xml:space="preserve"> (</w:t>
            </w:r>
            <w:r w:rsidRPr="00AC12CD">
              <w:rPr>
                <w:rFonts w:ascii="Cambria Math" w:eastAsia="Times New Roman" w:hAnsi="Cambria Math" w:cs="Times New Roman"/>
                <w:kern w:val="0"/>
                <w14:ligatures w14:val="none"/>
              </w:rPr>
              <w:t>microwave/WiFi)</w:t>
            </w:r>
          </w:p>
        </w:tc>
        <w:tc>
          <w:tcPr>
            <w:tcW w:w="1035" w:type="dxa"/>
            <w:vAlign w:val="center"/>
            <w:hideMark/>
          </w:tcPr>
          <w:p w14:paraId="2A4F9732"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+2.6%</w:t>
            </w:r>
          </w:p>
        </w:tc>
      </w:tr>
      <w:tr w:rsidR="00A32AEF" w:rsidRPr="00AC12CD" w14:paraId="083CCC4B" w14:textId="77777777" w:rsidTr="00A32AEF">
        <w:trPr>
          <w:tblCellSpacing w:w="15" w:type="dxa"/>
        </w:trPr>
        <w:tc>
          <w:tcPr>
            <w:tcW w:w="3105" w:type="dxa"/>
            <w:vAlign w:val="center"/>
            <w:hideMark/>
          </w:tcPr>
          <w:p w14:paraId="18E15167"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Human fingertip</w:t>
            </w:r>
            <w:r w:rsidRPr="00AC12CD">
              <w:rPr>
                <w:rFonts w:ascii="Cambria Math" w:eastAsia="Times New Roman" w:hAnsi="Cambria Math" w:cs="Times New Roman"/>
                <w:kern w:val="0"/>
                <w14:ligatures w14:val="none"/>
              </w:rPr>
              <w:t xml:space="preserve"> (16 mm)</w:t>
            </w:r>
          </w:p>
        </w:tc>
        <w:tc>
          <w:tcPr>
            <w:tcW w:w="960" w:type="dxa"/>
            <w:vAlign w:val="center"/>
            <w:hideMark/>
          </w:tcPr>
          <w:p w14:paraId="16FC9930"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5.96 GHz</w:t>
            </w:r>
          </w:p>
        </w:tc>
        <w:tc>
          <w:tcPr>
            <w:tcW w:w="4470" w:type="dxa"/>
            <w:vAlign w:val="center"/>
            <w:hideMark/>
          </w:tcPr>
          <w:p w14:paraId="738D85D3"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5.8 GHz WiFi-5 ISM</w:t>
            </w:r>
          </w:p>
        </w:tc>
        <w:tc>
          <w:tcPr>
            <w:tcW w:w="1035" w:type="dxa"/>
            <w:vAlign w:val="center"/>
            <w:hideMark/>
          </w:tcPr>
          <w:p w14:paraId="1753E31F"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+2.8%</w:t>
            </w:r>
          </w:p>
        </w:tc>
      </w:tr>
      <w:tr w:rsidR="00A32AEF" w:rsidRPr="00AC12CD" w14:paraId="534D0D5B" w14:textId="77777777" w:rsidTr="00A32AEF">
        <w:trPr>
          <w:tblCellSpacing w:w="15" w:type="dxa"/>
        </w:trPr>
        <w:tc>
          <w:tcPr>
            <w:tcW w:w="3105" w:type="dxa"/>
            <w:vAlign w:val="center"/>
            <w:hideMark/>
          </w:tcPr>
          <w:p w14:paraId="1F761D49"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Wedding ring inner</w:t>
            </w:r>
            <w:r w:rsidRPr="00AC12CD">
              <w:rPr>
                <w:rFonts w:ascii="Cambria Math" w:eastAsia="Times New Roman" w:hAnsi="Cambria Math" w:cs="Times New Roman"/>
                <w:kern w:val="0"/>
                <w14:ligatures w14:val="none"/>
              </w:rPr>
              <w:t xml:space="preserve"> (17 mm)</w:t>
            </w:r>
          </w:p>
        </w:tc>
        <w:tc>
          <w:tcPr>
            <w:tcW w:w="960" w:type="dxa"/>
            <w:vAlign w:val="center"/>
            <w:hideMark/>
          </w:tcPr>
          <w:p w14:paraId="114E2A4D"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5.61 GHz</w:t>
            </w:r>
          </w:p>
        </w:tc>
        <w:tc>
          <w:tcPr>
            <w:tcW w:w="4470" w:type="dxa"/>
            <w:vAlign w:val="center"/>
            <w:hideMark/>
          </w:tcPr>
          <w:p w14:paraId="7EB988F6"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5.8 GHz WiFi-5 ISM</w:t>
            </w:r>
          </w:p>
        </w:tc>
        <w:tc>
          <w:tcPr>
            <w:tcW w:w="1035" w:type="dxa"/>
            <w:vAlign w:val="center"/>
            <w:hideMark/>
          </w:tcPr>
          <w:p w14:paraId="2EC84007"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+3.2%</w:t>
            </w:r>
          </w:p>
        </w:tc>
      </w:tr>
    </w:tbl>
    <w:p w14:paraId="4E063A78"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Within ±10%: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65"/>
        <w:gridCol w:w="2442"/>
        <w:gridCol w:w="3287"/>
        <w:gridCol w:w="1066"/>
      </w:tblGrid>
      <w:tr w:rsidR="00AC12CD" w:rsidRPr="00AC12CD" w14:paraId="7162B439" w14:textId="77777777" w:rsidTr="006F40A5">
        <w:trPr>
          <w:tblHeader/>
          <w:tblCellSpacing w:w="15" w:type="dxa"/>
        </w:trPr>
        <w:tc>
          <w:tcPr>
            <w:tcW w:w="0" w:type="auto"/>
            <w:vAlign w:val="center"/>
            <w:hideMark/>
          </w:tcPr>
          <w:p w14:paraId="5FFDE256" w14:textId="77777777" w:rsidR="00AC12CD" w:rsidRPr="00AC12CD" w:rsidRDefault="00AC12CD" w:rsidP="00A32AEF">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Object</w:t>
            </w:r>
          </w:p>
        </w:tc>
        <w:tc>
          <w:tcPr>
            <w:tcW w:w="2412" w:type="dxa"/>
            <w:vAlign w:val="center"/>
            <w:hideMark/>
          </w:tcPr>
          <w:p w14:paraId="29E0E7CB" w14:textId="77777777" w:rsidR="00AC12CD" w:rsidRPr="00AC12CD" w:rsidRDefault="00AC12CD" w:rsidP="00A32AEF">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Substrate f</w:t>
            </w:r>
          </w:p>
        </w:tc>
        <w:tc>
          <w:tcPr>
            <w:tcW w:w="3257" w:type="dxa"/>
            <w:vAlign w:val="center"/>
            <w:hideMark/>
          </w:tcPr>
          <w:p w14:paraId="34291576" w14:textId="77777777" w:rsidR="00AC12CD" w:rsidRPr="00AC12CD" w:rsidRDefault="00AC12CD" w:rsidP="00A32AEF">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Named band</w:t>
            </w:r>
          </w:p>
        </w:tc>
        <w:tc>
          <w:tcPr>
            <w:tcW w:w="1017" w:type="dxa"/>
            <w:vAlign w:val="center"/>
            <w:hideMark/>
          </w:tcPr>
          <w:p w14:paraId="27292AFB" w14:textId="77777777" w:rsidR="00AC12CD" w:rsidRPr="00AC12CD" w:rsidRDefault="00AC12CD" w:rsidP="00A32AEF">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Deviation</w:t>
            </w:r>
          </w:p>
        </w:tc>
      </w:tr>
      <w:tr w:rsidR="00AC12CD" w:rsidRPr="00AC12CD" w14:paraId="7903F7D7" w14:textId="77777777" w:rsidTr="006F40A5">
        <w:trPr>
          <w:tblCellSpacing w:w="15" w:type="dxa"/>
        </w:trPr>
        <w:tc>
          <w:tcPr>
            <w:tcW w:w="0" w:type="auto"/>
            <w:vAlign w:val="center"/>
            <w:hideMark/>
          </w:tcPr>
          <w:p w14:paraId="72A8F520"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Doorway width (36 inch)</w:t>
            </w:r>
          </w:p>
        </w:tc>
        <w:tc>
          <w:tcPr>
            <w:tcW w:w="2412" w:type="dxa"/>
            <w:vAlign w:val="center"/>
            <w:hideMark/>
          </w:tcPr>
          <w:p w14:paraId="56D0C7BB"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104 MHz</w:t>
            </w:r>
          </w:p>
        </w:tc>
        <w:tc>
          <w:tcPr>
            <w:tcW w:w="3257" w:type="dxa"/>
            <w:vAlign w:val="center"/>
            <w:hideMark/>
          </w:tcPr>
          <w:p w14:paraId="228B3B8F"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FM broadcast center (98 MHz)</w:t>
            </w:r>
          </w:p>
        </w:tc>
        <w:tc>
          <w:tcPr>
            <w:tcW w:w="1017" w:type="dxa"/>
            <w:vAlign w:val="center"/>
            <w:hideMark/>
          </w:tcPr>
          <w:p w14:paraId="5278A2A2"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+6.5%</w:t>
            </w:r>
          </w:p>
        </w:tc>
      </w:tr>
      <w:tr w:rsidR="00AC12CD" w:rsidRPr="00AC12CD" w14:paraId="6845186C" w14:textId="77777777" w:rsidTr="006F40A5">
        <w:trPr>
          <w:tblCellSpacing w:w="15" w:type="dxa"/>
        </w:trPr>
        <w:tc>
          <w:tcPr>
            <w:tcW w:w="0" w:type="auto"/>
            <w:vAlign w:val="center"/>
            <w:hideMark/>
          </w:tcPr>
          <w:p w14:paraId="2847EEE4"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Standard window</w:t>
            </w:r>
          </w:p>
        </w:tc>
        <w:tc>
          <w:tcPr>
            <w:tcW w:w="2412" w:type="dxa"/>
            <w:vAlign w:val="center"/>
            <w:hideMark/>
          </w:tcPr>
          <w:p w14:paraId="6AA45700"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62.6 MHz</w:t>
            </w:r>
          </w:p>
        </w:tc>
        <w:tc>
          <w:tcPr>
            <w:tcW w:w="3257" w:type="dxa"/>
            <w:vAlign w:val="center"/>
            <w:hideMark/>
          </w:tcPr>
          <w:p w14:paraId="3DAA815A"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Ham radio 6m band (60 MHz)</w:t>
            </w:r>
          </w:p>
        </w:tc>
        <w:tc>
          <w:tcPr>
            <w:tcW w:w="1017" w:type="dxa"/>
            <w:vAlign w:val="center"/>
            <w:hideMark/>
          </w:tcPr>
          <w:p w14:paraId="5131382E"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+4.4%</w:t>
            </w:r>
          </w:p>
        </w:tc>
      </w:tr>
      <w:tr w:rsidR="00AC12CD" w:rsidRPr="00AC12CD" w14:paraId="54B3EA33" w14:textId="77777777" w:rsidTr="006F40A5">
        <w:trPr>
          <w:tblCellSpacing w:w="15" w:type="dxa"/>
        </w:trPr>
        <w:tc>
          <w:tcPr>
            <w:tcW w:w="0" w:type="auto"/>
            <w:vAlign w:val="center"/>
            <w:hideMark/>
          </w:tcPr>
          <w:p w14:paraId="3DC6CDA9"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Frying pan (12 inch)</w:t>
            </w:r>
          </w:p>
        </w:tc>
        <w:tc>
          <w:tcPr>
            <w:tcW w:w="2412" w:type="dxa"/>
            <w:vAlign w:val="center"/>
            <w:hideMark/>
          </w:tcPr>
          <w:p w14:paraId="0ECCB1DA"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313 MHz</w:t>
            </w:r>
          </w:p>
        </w:tc>
        <w:tc>
          <w:tcPr>
            <w:tcW w:w="3257" w:type="dxa"/>
            <w:vAlign w:val="center"/>
            <w:hideMark/>
          </w:tcPr>
          <w:p w14:paraId="5DCFA96C"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300 MHz P-band</w:t>
            </w:r>
          </w:p>
        </w:tc>
        <w:tc>
          <w:tcPr>
            <w:tcW w:w="1017" w:type="dxa"/>
            <w:vAlign w:val="center"/>
            <w:hideMark/>
          </w:tcPr>
          <w:p w14:paraId="02A37B0A"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+4.4%</w:t>
            </w:r>
          </w:p>
        </w:tc>
      </w:tr>
      <w:tr w:rsidR="00AC12CD" w:rsidRPr="00AC12CD" w14:paraId="2CA14113" w14:textId="77777777" w:rsidTr="006F40A5">
        <w:trPr>
          <w:tblCellSpacing w:w="15" w:type="dxa"/>
        </w:trPr>
        <w:tc>
          <w:tcPr>
            <w:tcW w:w="0" w:type="auto"/>
            <w:vAlign w:val="center"/>
            <w:hideMark/>
          </w:tcPr>
          <w:p w14:paraId="152C8FE2"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Smartphone screen</w:t>
            </w:r>
          </w:p>
        </w:tc>
        <w:tc>
          <w:tcPr>
            <w:tcW w:w="2412" w:type="dxa"/>
            <w:vAlign w:val="center"/>
            <w:hideMark/>
          </w:tcPr>
          <w:p w14:paraId="6998840D"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313 MHz</w:t>
            </w:r>
          </w:p>
        </w:tc>
        <w:tc>
          <w:tcPr>
            <w:tcW w:w="3257" w:type="dxa"/>
            <w:vAlign w:val="center"/>
            <w:hideMark/>
          </w:tcPr>
          <w:p w14:paraId="1B0ED458"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300 MHz P-band</w:t>
            </w:r>
          </w:p>
        </w:tc>
        <w:tc>
          <w:tcPr>
            <w:tcW w:w="1017" w:type="dxa"/>
            <w:vAlign w:val="center"/>
            <w:hideMark/>
          </w:tcPr>
          <w:p w14:paraId="22F503D8"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+4.4%</w:t>
            </w:r>
          </w:p>
        </w:tc>
      </w:tr>
      <w:tr w:rsidR="00AC12CD" w:rsidRPr="00AC12CD" w14:paraId="5FBCBCEA" w14:textId="77777777" w:rsidTr="006F40A5">
        <w:trPr>
          <w:tblCellSpacing w:w="15" w:type="dxa"/>
        </w:trPr>
        <w:tc>
          <w:tcPr>
            <w:tcW w:w="0" w:type="auto"/>
            <w:vAlign w:val="center"/>
            <w:hideMark/>
          </w:tcPr>
          <w:p w14:paraId="414A33F1"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Microwave oven cavity</w:t>
            </w:r>
          </w:p>
        </w:tc>
        <w:tc>
          <w:tcPr>
            <w:tcW w:w="2412" w:type="dxa"/>
            <w:vAlign w:val="center"/>
            <w:hideMark/>
          </w:tcPr>
          <w:p w14:paraId="56B78DAD"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318 MHz</w:t>
            </w:r>
          </w:p>
        </w:tc>
        <w:tc>
          <w:tcPr>
            <w:tcW w:w="3257" w:type="dxa"/>
            <w:vAlign w:val="center"/>
            <w:hideMark/>
          </w:tcPr>
          <w:p w14:paraId="5AC2F99E"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300 MHz P-band</w:t>
            </w:r>
          </w:p>
        </w:tc>
        <w:tc>
          <w:tcPr>
            <w:tcW w:w="1017" w:type="dxa"/>
            <w:vAlign w:val="center"/>
            <w:hideMark/>
          </w:tcPr>
          <w:p w14:paraId="04EEFF17"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+6.0%</w:t>
            </w:r>
          </w:p>
        </w:tc>
      </w:tr>
      <w:tr w:rsidR="00AC12CD" w:rsidRPr="00AC12CD" w14:paraId="40E0C012" w14:textId="77777777" w:rsidTr="006F40A5">
        <w:trPr>
          <w:tblCellSpacing w:w="15" w:type="dxa"/>
        </w:trPr>
        <w:tc>
          <w:tcPr>
            <w:tcW w:w="0" w:type="auto"/>
            <w:vAlign w:val="center"/>
            <w:hideMark/>
          </w:tcPr>
          <w:p w14:paraId="66A8599D"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Coffee mug 3.5 inch</w:t>
            </w:r>
          </w:p>
        </w:tc>
        <w:tc>
          <w:tcPr>
            <w:tcW w:w="2412" w:type="dxa"/>
            <w:vAlign w:val="center"/>
            <w:hideMark/>
          </w:tcPr>
          <w:p w14:paraId="6382B87F"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1.07 GHz</w:t>
            </w:r>
          </w:p>
        </w:tc>
        <w:tc>
          <w:tcPr>
            <w:tcW w:w="3257" w:type="dxa"/>
            <w:vAlign w:val="center"/>
            <w:hideMark/>
          </w:tcPr>
          <w:p w14:paraId="28ECBF86"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1 GHz L-band</w:t>
            </w:r>
          </w:p>
        </w:tc>
        <w:tc>
          <w:tcPr>
            <w:tcW w:w="1017" w:type="dxa"/>
            <w:vAlign w:val="center"/>
            <w:hideMark/>
          </w:tcPr>
          <w:p w14:paraId="1D7C33ED"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+7.3%</w:t>
            </w:r>
          </w:p>
        </w:tc>
      </w:tr>
      <w:tr w:rsidR="00AC12CD" w:rsidRPr="00AC12CD" w14:paraId="7C479138" w14:textId="77777777" w:rsidTr="006F40A5">
        <w:trPr>
          <w:tblCellSpacing w:w="15" w:type="dxa"/>
        </w:trPr>
        <w:tc>
          <w:tcPr>
            <w:tcW w:w="0" w:type="auto"/>
            <w:vAlign w:val="center"/>
            <w:hideMark/>
          </w:tcPr>
          <w:p w14:paraId="09355C7E"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Wristwatch face</w:t>
            </w:r>
          </w:p>
        </w:tc>
        <w:tc>
          <w:tcPr>
            <w:tcW w:w="2412" w:type="dxa"/>
            <w:vAlign w:val="center"/>
            <w:hideMark/>
          </w:tcPr>
          <w:p w14:paraId="5F29FB1A"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2.65 GHz</w:t>
            </w:r>
          </w:p>
        </w:tc>
        <w:tc>
          <w:tcPr>
            <w:tcW w:w="3257" w:type="dxa"/>
            <w:vAlign w:val="center"/>
            <w:hideMark/>
          </w:tcPr>
          <w:p w14:paraId="68931086"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2.45 GHz ISM</w:t>
            </w:r>
          </w:p>
        </w:tc>
        <w:tc>
          <w:tcPr>
            <w:tcW w:w="1017" w:type="dxa"/>
            <w:vAlign w:val="center"/>
            <w:hideMark/>
          </w:tcPr>
          <w:p w14:paraId="6CEDDD16"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+8.2%</w:t>
            </w:r>
          </w:p>
        </w:tc>
      </w:tr>
      <w:tr w:rsidR="00AC12CD" w:rsidRPr="00AC12CD" w14:paraId="2A8FF132" w14:textId="77777777" w:rsidTr="006F40A5">
        <w:trPr>
          <w:tblCellSpacing w:w="15" w:type="dxa"/>
        </w:trPr>
        <w:tc>
          <w:tcPr>
            <w:tcW w:w="0" w:type="auto"/>
            <w:vAlign w:val="center"/>
            <w:hideMark/>
          </w:tcPr>
          <w:p w14:paraId="609B17D7"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Golf ball</w:t>
            </w:r>
          </w:p>
        </w:tc>
        <w:tc>
          <w:tcPr>
            <w:tcW w:w="2412" w:type="dxa"/>
            <w:vAlign w:val="center"/>
            <w:hideMark/>
          </w:tcPr>
          <w:p w14:paraId="38EE6EBE"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2.24 GHz</w:t>
            </w:r>
          </w:p>
        </w:tc>
        <w:tc>
          <w:tcPr>
            <w:tcW w:w="3257" w:type="dxa"/>
            <w:vAlign w:val="center"/>
            <w:hideMark/>
          </w:tcPr>
          <w:p w14:paraId="2E1B4E7C" w14:textId="77777777" w:rsidR="00AC12CD" w:rsidRPr="00AC12CD" w:rsidRDefault="00AC12CD" w:rsidP="00A32AEF">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2.45 GHz ISM</w:t>
            </w:r>
          </w:p>
        </w:tc>
        <w:tc>
          <w:tcPr>
            <w:tcW w:w="1017" w:type="dxa"/>
            <w:vAlign w:val="center"/>
            <w:hideMark/>
          </w:tcPr>
          <w:p w14:paraId="689EAE41"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+8.7%</w:t>
            </w:r>
          </w:p>
        </w:tc>
      </w:tr>
    </w:tbl>
    <w:p w14:paraId="6F24CF1F" w14:textId="77777777" w:rsidR="00AC12CD" w:rsidRPr="00AC12CD" w:rsidRDefault="00AC12CD" w:rsidP="00A32AEF">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pict w14:anchorId="4FED713C">
          <v:rect id="_x0000_i1029" style="width:0;height:1.5pt" o:hralign="center" o:hrstd="t" o:hr="t" fillcolor="#a0a0a0" stroked="f"/>
        </w:pict>
      </w:r>
    </w:p>
    <w:p w14:paraId="19B58B4F" w14:textId="77777777" w:rsidR="00A32AEF" w:rsidRDefault="00A32AEF">
      <w:pPr>
        <w:rPr>
          <w:rFonts w:ascii="Cambria Math" w:eastAsia="Times New Roman" w:hAnsi="Cambria Math" w:cs="Times New Roman"/>
          <w:b/>
          <w:bCs/>
          <w:kern w:val="0"/>
          <w:sz w:val="36"/>
          <w:szCs w:val="36"/>
          <w14:ligatures w14:val="none"/>
        </w:rPr>
      </w:pPr>
      <w:r>
        <w:rPr>
          <w:rFonts w:ascii="Cambria Math" w:eastAsia="Times New Roman" w:hAnsi="Cambria Math" w:cs="Times New Roman"/>
          <w:b/>
          <w:bCs/>
          <w:kern w:val="0"/>
          <w:sz w:val="36"/>
          <w:szCs w:val="36"/>
          <w14:ligatures w14:val="none"/>
        </w:rPr>
        <w:br w:type="page"/>
      </w:r>
    </w:p>
    <w:p w14:paraId="722ACECC" w14:textId="4B085519" w:rsidR="00AC12CD" w:rsidRPr="00AC12CD" w:rsidRDefault="00AC12CD" w:rsidP="00AC12CD">
      <w:pPr>
        <w:spacing w:before="100" w:beforeAutospacing="1" w:after="100" w:afterAutospacing="1" w:line="240" w:lineRule="auto"/>
        <w:outlineLvl w:val="1"/>
        <w:rPr>
          <w:rFonts w:ascii="Cambria Math" w:eastAsia="Times New Roman" w:hAnsi="Cambria Math" w:cs="Times New Roman"/>
          <w:b/>
          <w:bCs/>
          <w:kern w:val="0"/>
          <w:sz w:val="36"/>
          <w:szCs w:val="36"/>
          <w14:ligatures w14:val="none"/>
        </w:rPr>
      </w:pPr>
      <w:r w:rsidRPr="00AC12CD">
        <w:rPr>
          <w:rFonts w:ascii="Cambria Math" w:eastAsia="Times New Roman" w:hAnsi="Cambria Math" w:cs="Times New Roman"/>
          <w:b/>
          <w:bCs/>
          <w:kern w:val="0"/>
          <w:sz w:val="36"/>
          <w:szCs w:val="36"/>
          <w14:ligatures w14:val="none"/>
        </w:rPr>
        <w:lastRenderedPageBreak/>
        <w:t>III. THE BAND DISTRIBUTION</w:t>
      </w:r>
    </w:p>
    <w:p w14:paraId="5D9BC13A" w14:textId="524133A2"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When 73 everyday objects are organized by their substrate-natural frequencies, the distribution falls into recognizable engineering bands:</w:t>
      </w:r>
      <w:r w:rsidR="006F40A5" w:rsidRPr="00A32AEF">
        <w:rPr>
          <w:rFonts w:ascii="Cambria Math" w:eastAsia="Times New Roman" w:hAnsi="Cambria Math" w:cs="Times New Roman"/>
          <w:b/>
          <w:bCs/>
          <w:kern w:val="0"/>
          <w14:ligatures w14:val="none"/>
        </w:rPr>
        <w:br/>
      </w:r>
      <w:r w:rsidRPr="00AC12CD">
        <w:rPr>
          <w:rFonts w:ascii="Cambria Math" w:eastAsia="Times New Roman" w:hAnsi="Cambria Math" w:cs="Times New Roman"/>
          <w:b/>
          <w:bCs/>
          <w:kern w:val="0"/>
          <w14:ligatures w14:val="none"/>
        </w:rPr>
        <w:t>SHF / WiFi-5 / Microwave (3-30 GHz):</w:t>
      </w:r>
      <w:r w:rsidRPr="00AC12CD">
        <w:rPr>
          <w:rFonts w:ascii="Cambria Math" w:eastAsia="Times New Roman" w:hAnsi="Cambria Math" w:cs="Times New Roman"/>
          <w:kern w:val="0"/>
          <w14:ligatures w14:val="none"/>
        </w:rPr>
        <w:t xml:space="preserve"> Eye iris, fingertip, USB-C connector, HDMI connector, drill bit, wedding ring, wedding band, LED bulb base, US penny, US quarter</w:t>
      </w:r>
    </w:p>
    <w:p w14:paraId="3B50B77F" w14:textId="06365FE0" w:rsidR="00AC12CD" w:rsidRPr="00AC12CD" w:rsidRDefault="006F40A5" w:rsidP="006F40A5">
      <w:pPr>
        <w:spacing w:after="0" w:line="240" w:lineRule="auto"/>
        <w:rPr>
          <w:rFonts w:ascii="Cambria Math" w:eastAsia="Times New Roman" w:hAnsi="Cambria Math" w:cs="Times New Roman"/>
          <w:kern w:val="0"/>
          <w14:ligatures w14:val="none"/>
        </w:rPr>
      </w:pPr>
      <w:r w:rsidRPr="00A32AEF">
        <w:rPr>
          <w:rFonts w:ascii="Cambria Math" w:eastAsia="Times New Roman" w:hAnsi="Cambria Math" w:cs="Times New Roman"/>
          <w:b/>
          <w:bCs/>
          <w:kern w:val="0"/>
          <w14:ligatures w14:val="none"/>
        </w:rPr>
        <w:br/>
      </w:r>
      <w:r w:rsidR="00AC12CD" w:rsidRPr="00AC12CD">
        <w:rPr>
          <w:rFonts w:ascii="Cambria Math" w:eastAsia="Times New Roman" w:hAnsi="Cambria Math" w:cs="Times New Roman"/>
          <w:b/>
          <w:bCs/>
          <w:kern w:val="0"/>
          <w14:ligatures w14:val="none"/>
        </w:rPr>
        <w:t>UHF / Cellular / WiFi 2.4 (0.3-3 GHz):</w:t>
      </w:r>
      <w:r w:rsidR="00AC12CD" w:rsidRPr="00AC12CD">
        <w:rPr>
          <w:rFonts w:ascii="Cambria Math" w:eastAsia="Times New Roman" w:hAnsi="Cambria Math" w:cs="Times New Roman"/>
          <w:kern w:val="0"/>
          <w14:ligatures w14:val="none"/>
        </w:rPr>
        <w:t xml:space="preserve"> Coffee mugs, plates, bowls, cooking pots, frying pan, kitchen glasses, soccer ball, basketball, baseball, golf ball, tennis ball, hockey puck, pool ball, bowling ball, light switch plate, wall outlet, wristwatch, headphone driver, smartphone, hammer head, screw, pencil, US dollar bill, human head, human heart, lung, brick</w:t>
      </w:r>
    </w:p>
    <w:p w14:paraId="229C4C6B" w14:textId="6F08BC4F" w:rsidR="00AC12CD" w:rsidRPr="00AC12CD" w:rsidRDefault="006F40A5" w:rsidP="006F40A5">
      <w:pPr>
        <w:spacing w:after="0" w:line="240" w:lineRule="auto"/>
        <w:rPr>
          <w:rFonts w:ascii="Cambria Math" w:eastAsia="Times New Roman" w:hAnsi="Cambria Math" w:cs="Times New Roman"/>
          <w:kern w:val="0"/>
          <w14:ligatures w14:val="none"/>
        </w:rPr>
      </w:pPr>
      <w:r w:rsidRPr="00A32AEF">
        <w:rPr>
          <w:rFonts w:ascii="Cambria Math" w:eastAsia="Times New Roman" w:hAnsi="Cambria Math" w:cs="Times New Roman"/>
          <w:b/>
          <w:bCs/>
          <w:kern w:val="0"/>
          <w14:ligatures w14:val="none"/>
        </w:rPr>
        <w:br/>
      </w:r>
      <w:r w:rsidR="00AC12CD" w:rsidRPr="00AC12CD">
        <w:rPr>
          <w:rFonts w:ascii="Cambria Math" w:eastAsia="Times New Roman" w:hAnsi="Cambria Math" w:cs="Times New Roman"/>
          <w:b/>
          <w:bCs/>
          <w:kern w:val="0"/>
          <w14:ligatures w14:val="none"/>
        </w:rPr>
        <w:t>VHF / FM-TV / 6m Ham (30-300 MHz):</w:t>
      </w:r>
      <w:r w:rsidR="00AC12CD" w:rsidRPr="00AC12CD">
        <w:rPr>
          <w:rFonts w:ascii="Cambria Math" w:eastAsia="Times New Roman" w:hAnsi="Cambria Math" w:cs="Times New Roman"/>
          <w:kern w:val="0"/>
          <w14:ligatures w14:val="none"/>
        </w:rPr>
        <w:t xml:space="preserve"> Doors, doorways, chairs, dining tables, mattresses, windows, paper (A4 and Letter), car wheels, bicycle wheels, guitar fret midpoint, piano middle C string, violin string, laptop screen, television, cinder block, coffee table</w:t>
      </w:r>
    </w:p>
    <w:p w14:paraId="612C7112" w14:textId="3D2D1BC9" w:rsidR="00AC12CD" w:rsidRPr="00AC12CD" w:rsidRDefault="006F40A5" w:rsidP="006F40A5">
      <w:pPr>
        <w:spacing w:after="0" w:line="240" w:lineRule="auto"/>
        <w:rPr>
          <w:rFonts w:ascii="Cambria Math" w:eastAsia="Times New Roman" w:hAnsi="Cambria Math" w:cs="Times New Roman"/>
          <w:kern w:val="0"/>
          <w14:ligatures w14:val="none"/>
        </w:rPr>
      </w:pPr>
      <w:r w:rsidRPr="00A32AEF">
        <w:rPr>
          <w:rFonts w:ascii="Cambria Math" w:eastAsia="Times New Roman" w:hAnsi="Cambria Math" w:cs="Times New Roman"/>
          <w:b/>
          <w:bCs/>
          <w:kern w:val="0"/>
          <w14:ligatures w14:val="none"/>
        </w:rPr>
        <w:br/>
      </w:r>
      <w:r w:rsidR="00AC12CD" w:rsidRPr="00AC12CD">
        <w:rPr>
          <w:rFonts w:ascii="Cambria Math" w:eastAsia="Times New Roman" w:hAnsi="Cambria Math" w:cs="Times New Roman"/>
          <w:b/>
          <w:bCs/>
          <w:kern w:val="0"/>
          <w14:ligatures w14:val="none"/>
        </w:rPr>
        <w:t>HF / Shortwave (3-30 MHz):</w:t>
      </w:r>
      <w:r w:rsidR="00AC12CD" w:rsidRPr="00AC12CD">
        <w:rPr>
          <w:rFonts w:ascii="Cambria Math" w:eastAsia="Times New Roman" w:hAnsi="Cambria Math" w:cs="Times New Roman"/>
          <w:kern w:val="0"/>
          <w14:ligatures w14:val="none"/>
        </w:rPr>
        <w:t xml:space="preserve"> Bedrooms, living rooms, bathrooms, suburban houses, garage doors</w:t>
      </w:r>
    </w:p>
    <w:p w14:paraId="00FAB555" w14:textId="068FB5E1" w:rsidR="00AC12CD" w:rsidRPr="00AC12CD" w:rsidRDefault="006F40A5" w:rsidP="006F40A5">
      <w:pPr>
        <w:spacing w:after="0" w:line="240" w:lineRule="auto"/>
        <w:rPr>
          <w:rFonts w:ascii="Cambria Math" w:eastAsia="Times New Roman" w:hAnsi="Cambria Math" w:cs="Times New Roman"/>
          <w:kern w:val="0"/>
          <w14:ligatures w14:val="none"/>
        </w:rPr>
      </w:pPr>
      <w:r w:rsidRPr="00A32AEF">
        <w:rPr>
          <w:rFonts w:ascii="Cambria Math" w:eastAsia="Times New Roman" w:hAnsi="Cambria Math" w:cs="Times New Roman"/>
          <w:b/>
          <w:bCs/>
          <w:kern w:val="0"/>
          <w14:ligatures w14:val="none"/>
        </w:rPr>
        <w:br/>
      </w:r>
      <w:r w:rsidR="00AC12CD" w:rsidRPr="00AC12CD">
        <w:rPr>
          <w:rFonts w:ascii="Cambria Math" w:eastAsia="Times New Roman" w:hAnsi="Cambria Math" w:cs="Times New Roman"/>
          <w:b/>
          <w:bCs/>
          <w:kern w:val="0"/>
          <w14:ligatures w14:val="none"/>
        </w:rPr>
        <w:t>MF / AM Radio (0.3-3 MHz):</w:t>
      </w:r>
      <w:r w:rsidR="00AC12CD" w:rsidRPr="00AC12CD">
        <w:rPr>
          <w:rFonts w:ascii="Cambria Math" w:eastAsia="Times New Roman" w:hAnsi="Cambria Math" w:cs="Times New Roman"/>
          <w:kern w:val="0"/>
          <w14:ligatures w14:val="none"/>
        </w:rPr>
        <w:t xml:space="preserve"> Olympic swimming pool, large architectural spaces</w:t>
      </w:r>
    </w:p>
    <w:p w14:paraId="2D0B1FAC"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 xml:space="preserve">The pattern is structural: </w:t>
      </w:r>
      <w:r w:rsidRPr="00AC12CD">
        <w:rPr>
          <w:rFonts w:ascii="Cambria Math" w:eastAsia="Times New Roman" w:hAnsi="Cambria Math" w:cs="Times New Roman"/>
          <w:b/>
          <w:bCs/>
          <w:kern w:val="0"/>
          <w14:ligatures w14:val="none"/>
        </w:rPr>
        <w:t>smaller objects resonate substrate-wise at higher EM frequencies, scaling continuously with the closure law f = Kψₘ/R.</w:t>
      </w:r>
      <w:r w:rsidRPr="00AC12CD">
        <w:rPr>
          <w:rFonts w:ascii="Cambria Math" w:eastAsia="Times New Roman" w:hAnsi="Cambria Math" w:cs="Times New Roman"/>
          <w:kern w:val="0"/>
          <w14:ligatures w14:val="none"/>
        </w:rPr>
        <w:t xml:space="preserve"> The objects humans use, hold, walk through, and live inside are placed across the substrate-anchor spectrum at frequencies that match the bands engineering has independently selected for wireless communications.</w:t>
      </w:r>
    </w:p>
    <w:p w14:paraId="1ECAE041"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pict w14:anchorId="631DDD84">
          <v:rect id="_x0000_i1030" style="width:0;height:1.5pt" o:hralign="center" o:hrstd="t" o:hr="t" fillcolor="#a0a0a0" stroked="f"/>
        </w:pict>
      </w:r>
    </w:p>
    <w:p w14:paraId="6809E9A0" w14:textId="77777777" w:rsidR="00AC12CD" w:rsidRPr="00AC12CD" w:rsidRDefault="00AC12CD" w:rsidP="00A32AEF">
      <w:pPr>
        <w:spacing w:after="0" w:line="240" w:lineRule="auto"/>
        <w:outlineLvl w:val="1"/>
        <w:rPr>
          <w:rFonts w:ascii="Cambria Math" w:eastAsia="Times New Roman" w:hAnsi="Cambria Math" w:cs="Times New Roman"/>
          <w:b/>
          <w:bCs/>
          <w:kern w:val="0"/>
          <w:sz w:val="36"/>
          <w:szCs w:val="36"/>
          <w14:ligatures w14:val="none"/>
        </w:rPr>
      </w:pPr>
      <w:r w:rsidRPr="00AC12CD">
        <w:rPr>
          <w:rFonts w:ascii="Cambria Math" w:eastAsia="Times New Roman" w:hAnsi="Cambria Math" w:cs="Times New Roman"/>
          <w:b/>
          <w:bCs/>
          <w:kern w:val="0"/>
          <w:sz w:val="36"/>
          <w:szCs w:val="36"/>
          <w14:ligatures w14:val="none"/>
        </w:rPr>
        <w:t>IV. WHY THE MICROWAVE OVEN WORKS</w:t>
      </w:r>
    </w:p>
    <w:p w14:paraId="4B252A16" w14:textId="2EC58DE0" w:rsidR="00AC12CD" w:rsidRPr="00AC12CD" w:rsidRDefault="00AC12CD" w:rsidP="00AC12CD">
      <w:pPr>
        <w:spacing w:before="100" w:beforeAutospacing="1" w:after="100" w:afterAutospacing="1"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 xml:space="preserve">The consumer microwave oven operates at 2.45 GHz because that frequency excites water-molecule rotational transitions efficiently at depths matching food sizes — the standard engineering rationale. </w:t>
      </w:r>
      <w:r w:rsidRPr="00AC12CD">
        <w:rPr>
          <w:rFonts w:ascii="Cambria Math" w:eastAsia="Times New Roman" w:hAnsi="Cambria Math" w:cs="Times New Roman"/>
          <w:b/>
          <w:bCs/>
          <w:kern w:val="0"/>
          <w14:ligatures w14:val="none"/>
        </w:rPr>
        <w:t>What the audit surfaces is structural:</w:t>
      </w:r>
      <w:r w:rsidRPr="00AC12CD">
        <w:rPr>
          <w:rFonts w:ascii="Cambria Math" w:eastAsia="Times New Roman" w:hAnsi="Cambria Math" w:cs="Times New Roman"/>
          <w:kern w:val="0"/>
          <w14:ligatures w14:val="none"/>
        </w:rPr>
        <w:t xml:space="preserve"> the food-container geometries (cooking pots 10-15 cm, bowls 7-10 cm, mugs 4-5 cm) all produce substrate-predicted closure frequencies in the 300 MHz - 1.5 GHz range. The cavity standing waves operate in the same band as these container resonances. </w:t>
      </w:r>
      <w:r w:rsidRPr="00AC12CD">
        <w:rPr>
          <w:rFonts w:ascii="Cambria Math" w:eastAsia="Times New Roman" w:hAnsi="Cambria Math" w:cs="Times New Roman"/>
          <w:b/>
          <w:bCs/>
          <w:kern w:val="0"/>
          <w14:ligatures w14:val="none"/>
        </w:rPr>
        <w:t>Engineers chose 2.45 GHz for water absorption; the substrate produces a resonance lattice in the same band for the food-container geometries that hold the water.</w:t>
      </w:r>
      <w:r w:rsidRPr="00AC12CD">
        <w:rPr>
          <w:rFonts w:ascii="Cambria Math" w:eastAsia="Times New Roman" w:hAnsi="Cambria Math" w:cs="Times New Roman"/>
          <w:kern w:val="0"/>
          <w14:ligatures w14:val="none"/>
        </w:rPr>
        <w:t xml:space="preserve"> Both phenomena live on the same substrate floor. The microwave oven works because it exploits a band where food, water, and food-containers all sit substrate-naturally.</w:t>
      </w:r>
      <w:r w:rsidR="006F40A5" w:rsidRPr="00A32AEF">
        <w:rPr>
          <w:rFonts w:ascii="Cambria Math" w:eastAsia="Times New Roman" w:hAnsi="Cambria Math" w:cs="Times New Roman"/>
          <w:kern w:val="0"/>
          <w14:ligatures w14:val="none"/>
        </w:rPr>
        <w:br/>
      </w:r>
      <w:r w:rsidRPr="00AC12CD">
        <w:rPr>
          <w:rFonts w:ascii="Cambria Math" w:eastAsia="Times New Roman" w:hAnsi="Cambria Math" w:cs="Times New Roman"/>
          <w:kern w:val="0"/>
          <w14:ligatures w14:val="none"/>
        </w:rPr>
        <w:t xml:space="preserve">The same logic extends to the consumer-microwave cavity dimensions themselves: the standard household microwave inner cavity at ~30 cm corresponds to substrate-natural frequencies near 159 MHz. The 2.45 GHz is the operating frequency selected for water-coupling efficiency, not the cavity's substrate-resonance — but the cavity is sized so that 2.45 GHz standing waves fit cleanly inside it. </w:t>
      </w:r>
      <w:r w:rsidRPr="00AC12CD">
        <w:rPr>
          <w:rFonts w:ascii="Cambria Math" w:eastAsia="Times New Roman" w:hAnsi="Cambria Math" w:cs="Times New Roman"/>
          <w:b/>
          <w:bCs/>
          <w:kern w:val="0"/>
          <w14:ligatures w14:val="none"/>
        </w:rPr>
        <w:t>The substrate sits underneath the engineering decisions at every level.</w:t>
      </w:r>
    </w:p>
    <w:p w14:paraId="6BCC7385" w14:textId="77777777" w:rsidR="00AC12CD" w:rsidRPr="00AC12CD" w:rsidRDefault="00AC12CD" w:rsidP="00AC12CD">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pict w14:anchorId="0BC7FF2D">
          <v:rect id="_x0000_i1031" style="width:0;height:1.5pt" o:hralign="center" o:hrstd="t" o:hr="t" fillcolor="#a0a0a0" stroked="f"/>
        </w:pict>
      </w:r>
    </w:p>
    <w:p w14:paraId="1D7893E1" w14:textId="77777777" w:rsidR="00AC12CD" w:rsidRPr="00AC12CD" w:rsidRDefault="00AC12CD" w:rsidP="00AC12CD">
      <w:pPr>
        <w:spacing w:before="100" w:beforeAutospacing="1" w:after="100" w:afterAutospacing="1" w:line="240" w:lineRule="auto"/>
        <w:outlineLvl w:val="1"/>
        <w:rPr>
          <w:rFonts w:ascii="Cambria Math" w:eastAsia="Times New Roman" w:hAnsi="Cambria Math" w:cs="Times New Roman"/>
          <w:b/>
          <w:bCs/>
          <w:kern w:val="0"/>
          <w:sz w:val="36"/>
          <w:szCs w:val="36"/>
          <w14:ligatures w14:val="none"/>
        </w:rPr>
      </w:pPr>
      <w:r w:rsidRPr="00AC12CD">
        <w:rPr>
          <w:rFonts w:ascii="Cambria Math" w:eastAsia="Times New Roman" w:hAnsi="Cambria Math" w:cs="Times New Roman"/>
          <w:b/>
          <w:bCs/>
          <w:kern w:val="0"/>
          <w:sz w:val="36"/>
          <w:szCs w:val="36"/>
          <w14:ligatures w14:val="none"/>
        </w:rPr>
        <w:lastRenderedPageBreak/>
        <w:t>V. THE HUMAN BODY AS RESONANCE LATTICE</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3060"/>
        <w:gridCol w:w="900"/>
        <w:gridCol w:w="1440"/>
        <w:gridCol w:w="3960"/>
      </w:tblGrid>
      <w:tr w:rsidR="00AC12CD" w:rsidRPr="00AC12CD" w14:paraId="02B602E2" w14:textId="77777777" w:rsidTr="00AC12CD">
        <w:trPr>
          <w:tblHeader/>
          <w:tblCellSpacing w:w="15" w:type="dxa"/>
        </w:trPr>
        <w:tc>
          <w:tcPr>
            <w:tcW w:w="3015" w:type="dxa"/>
            <w:vAlign w:val="center"/>
            <w:hideMark/>
          </w:tcPr>
          <w:p w14:paraId="35CDDB35" w14:textId="77777777" w:rsidR="00AC12CD" w:rsidRPr="00AC12CD" w:rsidRDefault="00AC12CD" w:rsidP="00AC12CD">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Body part</w:t>
            </w:r>
          </w:p>
        </w:tc>
        <w:tc>
          <w:tcPr>
            <w:tcW w:w="870" w:type="dxa"/>
            <w:vAlign w:val="center"/>
            <w:hideMark/>
          </w:tcPr>
          <w:p w14:paraId="355F4A22" w14:textId="77777777" w:rsidR="00AC12CD" w:rsidRPr="00AC12CD" w:rsidRDefault="00AC12CD" w:rsidP="00AC12CD">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R</w:t>
            </w:r>
          </w:p>
        </w:tc>
        <w:tc>
          <w:tcPr>
            <w:tcW w:w="1410" w:type="dxa"/>
            <w:vAlign w:val="center"/>
            <w:hideMark/>
          </w:tcPr>
          <w:p w14:paraId="23ABD7F0" w14:textId="77777777" w:rsidR="00AC12CD" w:rsidRPr="00AC12CD" w:rsidRDefault="00AC12CD" w:rsidP="00AC12CD">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Substrate f</w:t>
            </w:r>
          </w:p>
        </w:tc>
        <w:tc>
          <w:tcPr>
            <w:tcW w:w="3915" w:type="dxa"/>
            <w:vAlign w:val="center"/>
            <w:hideMark/>
          </w:tcPr>
          <w:p w14:paraId="1287E702" w14:textId="77777777" w:rsidR="00AC12CD" w:rsidRPr="00AC12CD" w:rsidRDefault="00AC12CD" w:rsidP="00AC12CD">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Band</w:t>
            </w:r>
          </w:p>
        </w:tc>
      </w:tr>
      <w:tr w:rsidR="00AC12CD" w:rsidRPr="00AC12CD" w14:paraId="26847704" w14:textId="77777777" w:rsidTr="00AC12CD">
        <w:trPr>
          <w:tblCellSpacing w:w="15" w:type="dxa"/>
        </w:trPr>
        <w:tc>
          <w:tcPr>
            <w:tcW w:w="3015" w:type="dxa"/>
            <w:vAlign w:val="center"/>
            <w:hideMark/>
          </w:tcPr>
          <w:p w14:paraId="1B9952B3" w14:textId="77777777" w:rsidR="00AC12CD" w:rsidRPr="00AC12CD" w:rsidRDefault="00AC12CD" w:rsidP="00AC12CD">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Heart (12 cm length)</w:t>
            </w:r>
          </w:p>
        </w:tc>
        <w:tc>
          <w:tcPr>
            <w:tcW w:w="870" w:type="dxa"/>
            <w:vAlign w:val="center"/>
            <w:hideMark/>
          </w:tcPr>
          <w:p w14:paraId="64065227"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6 cm</w:t>
            </w:r>
          </w:p>
        </w:tc>
        <w:tc>
          <w:tcPr>
            <w:tcW w:w="1410" w:type="dxa"/>
            <w:vAlign w:val="center"/>
            <w:hideMark/>
          </w:tcPr>
          <w:p w14:paraId="618A8AB1"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795 MHz</w:t>
            </w:r>
          </w:p>
        </w:tc>
        <w:tc>
          <w:tcPr>
            <w:tcW w:w="3915" w:type="dxa"/>
            <w:vAlign w:val="center"/>
            <w:hideMark/>
          </w:tcPr>
          <w:p w14:paraId="1AF7910E"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cellular 800 MHz (+0.6%)</w:t>
            </w:r>
          </w:p>
        </w:tc>
      </w:tr>
      <w:tr w:rsidR="00AC12CD" w:rsidRPr="00AC12CD" w14:paraId="61915C7F" w14:textId="77777777" w:rsidTr="00AC12CD">
        <w:trPr>
          <w:tblCellSpacing w:w="15" w:type="dxa"/>
        </w:trPr>
        <w:tc>
          <w:tcPr>
            <w:tcW w:w="3015" w:type="dxa"/>
            <w:vAlign w:val="center"/>
            <w:hideMark/>
          </w:tcPr>
          <w:p w14:paraId="42D69F62" w14:textId="77777777" w:rsidR="00AC12CD" w:rsidRPr="00AC12CD" w:rsidRDefault="00AC12CD" w:rsidP="00AC12CD">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Adult lung (30 cm)</w:t>
            </w:r>
          </w:p>
        </w:tc>
        <w:tc>
          <w:tcPr>
            <w:tcW w:w="870" w:type="dxa"/>
            <w:vAlign w:val="center"/>
            <w:hideMark/>
          </w:tcPr>
          <w:p w14:paraId="3EAD3EA7"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15 cm</w:t>
            </w:r>
          </w:p>
        </w:tc>
        <w:tc>
          <w:tcPr>
            <w:tcW w:w="1410" w:type="dxa"/>
            <w:vAlign w:val="center"/>
            <w:hideMark/>
          </w:tcPr>
          <w:p w14:paraId="17497485"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318 MHz</w:t>
            </w:r>
          </w:p>
        </w:tc>
        <w:tc>
          <w:tcPr>
            <w:tcW w:w="3915" w:type="dxa"/>
            <w:vAlign w:val="center"/>
            <w:hideMark/>
          </w:tcPr>
          <w:p w14:paraId="7807E2B6"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VHF/UHF border</w:t>
            </w:r>
          </w:p>
        </w:tc>
      </w:tr>
      <w:tr w:rsidR="00AC12CD" w:rsidRPr="00AC12CD" w14:paraId="510B04B1" w14:textId="77777777" w:rsidTr="00AC12CD">
        <w:trPr>
          <w:tblCellSpacing w:w="15" w:type="dxa"/>
        </w:trPr>
        <w:tc>
          <w:tcPr>
            <w:tcW w:w="3015" w:type="dxa"/>
            <w:vAlign w:val="center"/>
            <w:hideMark/>
          </w:tcPr>
          <w:p w14:paraId="2096620F" w14:textId="77777777" w:rsidR="00AC12CD" w:rsidRPr="00AC12CD" w:rsidRDefault="00AC12CD" w:rsidP="00AC12CD">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Human head (8.91 cm)</w:t>
            </w:r>
          </w:p>
        </w:tc>
        <w:tc>
          <w:tcPr>
            <w:tcW w:w="870" w:type="dxa"/>
            <w:vAlign w:val="center"/>
            <w:hideMark/>
          </w:tcPr>
          <w:p w14:paraId="443C9ED5"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8.9 cm</w:t>
            </w:r>
          </w:p>
        </w:tc>
        <w:tc>
          <w:tcPr>
            <w:tcW w:w="1410" w:type="dxa"/>
            <w:vAlign w:val="center"/>
            <w:hideMark/>
          </w:tcPr>
          <w:p w14:paraId="64A632DC"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536 MHz</w:t>
            </w:r>
          </w:p>
        </w:tc>
        <w:tc>
          <w:tcPr>
            <w:tcW w:w="3915" w:type="dxa"/>
            <w:vAlign w:val="center"/>
            <w:hideMark/>
          </w:tcPr>
          <w:p w14:paraId="56FA07D3"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UHF TV</w:t>
            </w:r>
          </w:p>
        </w:tc>
      </w:tr>
      <w:tr w:rsidR="00AC12CD" w:rsidRPr="00AC12CD" w14:paraId="5F26E728" w14:textId="77777777" w:rsidTr="00AC12CD">
        <w:trPr>
          <w:tblCellSpacing w:w="15" w:type="dxa"/>
        </w:trPr>
        <w:tc>
          <w:tcPr>
            <w:tcW w:w="3015" w:type="dxa"/>
            <w:vAlign w:val="center"/>
            <w:hideMark/>
          </w:tcPr>
          <w:p w14:paraId="2EBFC861" w14:textId="77777777" w:rsidR="00AC12CD" w:rsidRPr="00AC12CD" w:rsidRDefault="00AC12CD" w:rsidP="00AC12CD">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Human fingertip (16 mm)</w:t>
            </w:r>
          </w:p>
        </w:tc>
        <w:tc>
          <w:tcPr>
            <w:tcW w:w="870" w:type="dxa"/>
            <w:vAlign w:val="center"/>
            <w:hideMark/>
          </w:tcPr>
          <w:p w14:paraId="0E76EF0F"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8 mm</w:t>
            </w:r>
          </w:p>
        </w:tc>
        <w:tc>
          <w:tcPr>
            <w:tcW w:w="1410" w:type="dxa"/>
            <w:vAlign w:val="center"/>
            <w:hideMark/>
          </w:tcPr>
          <w:p w14:paraId="03BDC04F"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5.96 GHz</w:t>
            </w:r>
          </w:p>
        </w:tc>
        <w:tc>
          <w:tcPr>
            <w:tcW w:w="3915" w:type="dxa"/>
            <w:vAlign w:val="center"/>
            <w:hideMark/>
          </w:tcPr>
          <w:p w14:paraId="21875079"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WiFi 5.8 GHz (+2.8%)</w:t>
            </w:r>
          </w:p>
        </w:tc>
      </w:tr>
      <w:tr w:rsidR="00AC12CD" w:rsidRPr="00AC12CD" w14:paraId="267DE39E" w14:textId="77777777" w:rsidTr="00AC12CD">
        <w:trPr>
          <w:tblCellSpacing w:w="15" w:type="dxa"/>
        </w:trPr>
        <w:tc>
          <w:tcPr>
            <w:tcW w:w="3015" w:type="dxa"/>
            <w:vAlign w:val="center"/>
            <w:hideMark/>
          </w:tcPr>
          <w:p w14:paraId="727EC205" w14:textId="77777777" w:rsidR="00AC12CD" w:rsidRPr="00AC12CD" w:rsidRDefault="00AC12CD" w:rsidP="00AC12CD">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Eye iris (12 mm)</w:t>
            </w:r>
          </w:p>
        </w:tc>
        <w:tc>
          <w:tcPr>
            <w:tcW w:w="870" w:type="dxa"/>
            <w:vAlign w:val="center"/>
            <w:hideMark/>
          </w:tcPr>
          <w:p w14:paraId="03E62784"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6 mm</w:t>
            </w:r>
          </w:p>
        </w:tc>
        <w:tc>
          <w:tcPr>
            <w:tcW w:w="1410" w:type="dxa"/>
            <w:vAlign w:val="center"/>
            <w:hideMark/>
          </w:tcPr>
          <w:p w14:paraId="2F86A36F"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7.95 GHz</w:t>
            </w:r>
          </w:p>
        </w:tc>
        <w:tc>
          <w:tcPr>
            <w:tcW w:w="3915" w:type="dxa"/>
            <w:vAlign w:val="center"/>
            <w:hideMark/>
          </w:tcPr>
          <w:p w14:paraId="5B38A0CE"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SHF</w:t>
            </w:r>
          </w:p>
        </w:tc>
      </w:tr>
      <w:tr w:rsidR="00AC12CD" w:rsidRPr="00AC12CD" w14:paraId="67E4C194" w14:textId="77777777" w:rsidTr="00AC12CD">
        <w:trPr>
          <w:tblCellSpacing w:w="15" w:type="dxa"/>
        </w:trPr>
        <w:tc>
          <w:tcPr>
            <w:tcW w:w="3015" w:type="dxa"/>
            <w:vAlign w:val="center"/>
            <w:hideMark/>
          </w:tcPr>
          <w:p w14:paraId="4691E3A3" w14:textId="77777777" w:rsidR="00AC12CD" w:rsidRPr="00AC12CD" w:rsidRDefault="00AC12CD" w:rsidP="00AC12CD">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Wedding band 5 mm width</w:t>
            </w:r>
          </w:p>
        </w:tc>
        <w:tc>
          <w:tcPr>
            <w:tcW w:w="870" w:type="dxa"/>
            <w:vAlign w:val="center"/>
            <w:hideMark/>
          </w:tcPr>
          <w:p w14:paraId="65D6C9BE"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2.5 mm</w:t>
            </w:r>
          </w:p>
        </w:tc>
        <w:tc>
          <w:tcPr>
            <w:tcW w:w="1410" w:type="dxa"/>
            <w:vAlign w:val="center"/>
            <w:hideMark/>
          </w:tcPr>
          <w:p w14:paraId="7C065C94"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19.1 GHz</w:t>
            </w:r>
          </w:p>
        </w:tc>
        <w:tc>
          <w:tcPr>
            <w:tcW w:w="3915" w:type="dxa"/>
            <w:vAlign w:val="center"/>
            <w:hideMark/>
          </w:tcPr>
          <w:p w14:paraId="1B1AA2D0" w14:textId="77777777" w:rsidR="00AC12CD" w:rsidRPr="00AC12CD" w:rsidRDefault="00AC12CD" w:rsidP="00AC12CD">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Ka-band / mmWave precursor</w:t>
            </w:r>
          </w:p>
        </w:tc>
      </w:tr>
    </w:tbl>
    <w:p w14:paraId="4DE33790" w14:textId="3830E519" w:rsidR="00AC12CD" w:rsidRPr="00AC12CD" w:rsidRDefault="006F40A5" w:rsidP="006F40A5">
      <w:pPr>
        <w:spacing w:after="0" w:line="240" w:lineRule="auto"/>
        <w:rPr>
          <w:rFonts w:ascii="Cambria Math" w:eastAsia="Times New Roman" w:hAnsi="Cambria Math" w:cs="Times New Roman"/>
          <w:kern w:val="0"/>
          <w14:ligatures w14:val="none"/>
        </w:rPr>
      </w:pPr>
      <w:r w:rsidRPr="00A32AEF">
        <w:rPr>
          <w:rFonts w:ascii="Cambria Math" w:eastAsia="Times New Roman" w:hAnsi="Cambria Math" w:cs="Times New Roman"/>
          <w:b/>
          <w:bCs/>
          <w:kern w:val="0"/>
          <w14:ligatures w14:val="none"/>
        </w:rPr>
        <w:br/>
      </w:r>
      <w:r w:rsidR="00AC12CD" w:rsidRPr="00AC12CD">
        <w:rPr>
          <w:rFonts w:ascii="Cambria Math" w:eastAsia="Times New Roman" w:hAnsi="Cambria Math" w:cs="Times New Roman"/>
          <w:b/>
          <w:bCs/>
          <w:kern w:val="0"/>
          <w14:ligatures w14:val="none"/>
        </w:rPr>
        <w:t>Human anatomical scales sit on substrate-anchor positions across the same EM band ranges where mobile communications, broadcast, and wireless internet operate.</w:t>
      </w:r>
      <w:r w:rsidR="00AC12CD" w:rsidRPr="00AC12CD">
        <w:rPr>
          <w:rFonts w:ascii="Cambria Math" w:eastAsia="Times New Roman" w:hAnsi="Cambria Math" w:cs="Times New Roman"/>
          <w:kern w:val="0"/>
          <w14:ligatures w14:val="none"/>
        </w:rPr>
        <w:t xml:space="preserve"> Human physiology was not designed for radio. Radios were not designed for the human body. Both evolved-or-developed around the same geometric scales the substrate's coupling constant naturally places resonances at.</w:t>
      </w:r>
      <w:r w:rsidRPr="00A32AEF">
        <w:rPr>
          <w:rFonts w:ascii="Cambria Math" w:eastAsia="Times New Roman" w:hAnsi="Cambria Math" w:cs="Times New Roman"/>
          <w:kern w:val="0"/>
          <w14:ligatures w14:val="none"/>
        </w:rPr>
        <w:br/>
      </w:r>
    </w:p>
    <w:p w14:paraId="20D75F43"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 xml:space="preserve">The heart at rest, beating at ~1 Hz with a coherence boundary at ~6 cm, produces a c/v ratio in the deep-α / Planck-approach region of the substrate-anchor lattice — the same tier where the cosmological a₀ acceleration scale lives. </w:t>
      </w:r>
      <w:r w:rsidRPr="00AC12CD">
        <w:rPr>
          <w:rFonts w:ascii="Cambria Math" w:eastAsia="Times New Roman" w:hAnsi="Cambria Math" w:cs="Times New Roman"/>
          <w:b/>
          <w:bCs/>
          <w:kern w:val="0"/>
          <w14:ligatures w14:val="none"/>
        </w:rPr>
        <w:t>The cardiac rhythm at rest, in a healthy human, sits structurally near the substrate's deepest catalogued anchor position.</w:t>
      </w:r>
      <w:r w:rsidRPr="00AC12CD">
        <w:rPr>
          <w:rFonts w:ascii="Cambria Math" w:eastAsia="Times New Roman" w:hAnsi="Cambria Math" w:cs="Times New Roman"/>
          <w:kern w:val="0"/>
          <w14:ligatures w14:val="none"/>
        </w:rPr>
        <w:t xml:space="preserve"> This is consistent with the framework's positioning of n=5 quintic-coherence biological dynamics in MH vX Part 4.13.</w:t>
      </w:r>
    </w:p>
    <w:p w14:paraId="016E5FEA"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pict w14:anchorId="12951C3F">
          <v:rect id="_x0000_i1032" style="width:0;height:1.5pt" o:hralign="center" o:hrstd="t" o:hr="t" fillcolor="#a0a0a0" stroked="f"/>
        </w:pict>
      </w:r>
    </w:p>
    <w:p w14:paraId="02624DEE" w14:textId="77777777" w:rsidR="00AC12CD" w:rsidRPr="00AC12CD" w:rsidRDefault="00AC12CD" w:rsidP="006F40A5">
      <w:pPr>
        <w:spacing w:after="0" w:line="240" w:lineRule="auto"/>
        <w:outlineLvl w:val="1"/>
        <w:rPr>
          <w:rFonts w:ascii="Cambria Math" w:eastAsia="Times New Roman" w:hAnsi="Cambria Math" w:cs="Times New Roman"/>
          <w:b/>
          <w:bCs/>
          <w:kern w:val="0"/>
          <w:sz w:val="36"/>
          <w:szCs w:val="36"/>
          <w14:ligatures w14:val="none"/>
        </w:rPr>
      </w:pPr>
      <w:r w:rsidRPr="00AC12CD">
        <w:rPr>
          <w:rFonts w:ascii="Cambria Math" w:eastAsia="Times New Roman" w:hAnsi="Cambria Math" w:cs="Times New Roman"/>
          <w:b/>
          <w:bCs/>
          <w:kern w:val="0"/>
          <w:sz w:val="36"/>
          <w:szCs w:val="36"/>
          <w14:ligatures w14:val="none"/>
        </w:rPr>
        <w:t>VI. THE ARCHITECTURAL / DOMESTIC SCALE</w:t>
      </w:r>
    </w:p>
    <w:tbl>
      <w:tblPr>
        <w:tblW w:w="0" w:type="auto"/>
        <w:tblCellSpacing w:w="15" w:type="dxa"/>
        <w:tblInd w:w="723" w:type="dxa"/>
        <w:tblCellMar>
          <w:top w:w="15" w:type="dxa"/>
          <w:left w:w="15" w:type="dxa"/>
          <w:bottom w:w="15" w:type="dxa"/>
          <w:right w:w="15" w:type="dxa"/>
        </w:tblCellMar>
        <w:tblLook w:val="04A0" w:firstRow="1" w:lastRow="0" w:firstColumn="1" w:lastColumn="0" w:noHBand="0" w:noVBand="1"/>
      </w:tblPr>
      <w:tblGrid>
        <w:gridCol w:w="2557"/>
        <w:gridCol w:w="1692"/>
        <w:gridCol w:w="1582"/>
        <w:gridCol w:w="2103"/>
      </w:tblGrid>
      <w:tr w:rsidR="00AC12CD" w:rsidRPr="00AC12CD" w14:paraId="1F4AC773" w14:textId="77777777" w:rsidTr="00AC12CD">
        <w:trPr>
          <w:tblHeader/>
          <w:tblCellSpacing w:w="15" w:type="dxa"/>
        </w:trPr>
        <w:tc>
          <w:tcPr>
            <w:tcW w:w="0" w:type="auto"/>
            <w:vAlign w:val="center"/>
            <w:hideMark/>
          </w:tcPr>
          <w:p w14:paraId="1054669A" w14:textId="77777777" w:rsidR="00AC12CD" w:rsidRPr="00AC12CD" w:rsidRDefault="00AC12CD" w:rsidP="006F40A5">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Space</w:t>
            </w:r>
          </w:p>
        </w:tc>
        <w:tc>
          <w:tcPr>
            <w:tcW w:w="0" w:type="auto"/>
            <w:vAlign w:val="center"/>
            <w:hideMark/>
          </w:tcPr>
          <w:p w14:paraId="10F0D755" w14:textId="77777777" w:rsidR="00AC12CD" w:rsidRPr="00AC12CD" w:rsidRDefault="00AC12CD" w:rsidP="006F40A5">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Characteristic R</w:t>
            </w:r>
          </w:p>
        </w:tc>
        <w:tc>
          <w:tcPr>
            <w:tcW w:w="1552" w:type="dxa"/>
            <w:vAlign w:val="center"/>
            <w:hideMark/>
          </w:tcPr>
          <w:p w14:paraId="0281979C" w14:textId="77777777" w:rsidR="00AC12CD" w:rsidRPr="00AC12CD" w:rsidRDefault="00AC12CD" w:rsidP="006F40A5">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Substrate f</w:t>
            </w:r>
          </w:p>
        </w:tc>
        <w:tc>
          <w:tcPr>
            <w:tcW w:w="2058" w:type="dxa"/>
            <w:vAlign w:val="center"/>
            <w:hideMark/>
          </w:tcPr>
          <w:p w14:paraId="40A1EE96" w14:textId="77777777" w:rsidR="00AC12CD" w:rsidRPr="00AC12CD" w:rsidRDefault="00AC12CD" w:rsidP="006F40A5">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Band</w:t>
            </w:r>
          </w:p>
        </w:tc>
      </w:tr>
      <w:tr w:rsidR="00AC12CD" w:rsidRPr="00AC12CD" w14:paraId="69267C65" w14:textId="77777777" w:rsidTr="00AC12CD">
        <w:trPr>
          <w:tblCellSpacing w:w="15" w:type="dxa"/>
        </w:trPr>
        <w:tc>
          <w:tcPr>
            <w:tcW w:w="0" w:type="auto"/>
            <w:vAlign w:val="center"/>
            <w:hideMark/>
          </w:tcPr>
          <w:p w14:paraId="12D25C80"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Bathroom (8x10 ft)</w:t>
            </w:r>
          </w:p>
        </w:tc>
        <w:tc>
          <w:tcPr>
            <w:tcW w:w="0" w:type="auto"/>
            <w:vAlign w:val="center"/>
            <w:hideMark/>
          </w:tcPr>
          <w:p w14:paraId="2B33462F"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1.95 m</w:t>
            </w:r>
          </w:p>
        </w:tc>
        <w:tc>
          <w:tcPr>
            <w:tcW w:w="1552" w:type="dxa"/>
            <w:vAlign w:val="center"/>
            <w:hideMark/>
          </w:tcPr>
          <w:p w14:paraId="69184EF1"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24.5 MHz</w:t>
            </w:r>
          </w:p>
        </w:tc>
        <w:tc>
          <w:tcPr>
            <w:tcW w:w="2058" w:type="dxa"/>
            <w:vAlign w:val="center"/>
            <w:hideMark/>
          </w:tcPr>
          <w:p w14:paraId="64995388"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HF shortwave</w:t>
            </w:r>
          </w:p>
        </w:tc>
      </w:tr>
      <w:tr w:rsidR="00AC12CD" w:rsidRPr="00AC12CD" w14:paraId="5F4663AD" w14:textId="77777777" w:rsidTr="00AC12CD">
        <w:trPr>
          <w:tblCellSpacing w:w="15" w:type="dxa"/>
        </w:trPr>
        <w:tc>
          <w:tcPr>
            <w:tcW w:w="0" w:type="auto"/>
            <w:vAlign w:val="center"/>
            <w:hideMark/>
          </w:tcPr>
          <w:p w14:paraId="047F0F6E"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Bedroom (12x14 ft)</w:t>
            </w:r>
          </w:p>
        </w:tc>
        <w:tc>
          <w:tcPr>
            <w:tcW w:w="0" w:type="auto"/>
            <w:vAlign w:val="center"/>
            <w:hideMark/>
          </w:tcPr>
          <w:p w14:paraId="197F8F2F"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2.13 m</w:t>
            </w:r>
          </w:p>
        </w:tc>
        <w:tc>
          <w:tcPr>
            <w:tcW w:w="1552" w:type="dxa"/>
            <w:vAlign w:val="center"/>
            <w:hideMark/>
          </w:tcPr>
          <w:p w14:paraId="4DA4B598"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22.4 MHz</w:t>
            </w:r>
          </w:p>
        </w:tc>
        <w:tc>
          <w:tcPr>
            <w:tcW w:w="2058" w:type="dxa"/>
            <w:vAlign w:val="center"/>
            <w:hideMark/>
          </w:tcPr>
          <w:p w14:paraId="42D778E9"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HF shortwave</w:t>
            </w:r>
          </w:p>
        </w:tc>
      </w:tr>
      <w:tr w:rsidR="00AC12CD" w:rsidRPr="00AC12CD" w14:paraId="3C0BBAE5" w14:textId="77777777" w:rsidTr="00AC12CD">
        <w:trPr>
          <w:tblCellSpacing w:w="15" w:type="dxa"/>
        </w:trPr>
        <w:tc>
          <w:tcPr>
            <w:tcW w:w="0" w:type="auto"/>
            <w:vAlign w:val="center"/>
            <w:hideMark/>
          </w:tcPr>
          <w:p w14:paraId="2A6AC64E"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Living room (16x20 ft)</w:t>
            </w:r>
          </w:p>
        </w:tc>
        <w:tc>
          <w:tcPr>
            <w:tcW w:w="0" w:type="auto"/>
            <w:vAlign w:val="center"/>
            <w:hideMark/>
          </w:tcPr>
          <w:p w14:paraId="5D466BBC"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3.91 m</w:t>
            </w:r>
          </w:p>
        </w:tc>
        <w:tc>
          <w:tcPr>
            <w:tcW w:w="1552" w:type="dxa"/>
            <w:vAlign w:val="center"/>
            <w:hideMark/>
          </w:tcPr>
          <w:p w14:paraId="719FFD7C"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12.2 MHz</w:t>
            </w:r>
          </w:p>
        </w:tc>
        <w:tc>
          <w:tcPr>
            <w:tcW w:w="2058" w:type="dxa"/>
            <w:vAlign w:val="center"/>
            <w:hideMark/>
          </w:tcPr>
          <w:p w14:paraId="21CC775C"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HF shortwave</w:t>
            </w:r>
          </w:p>
        </w:tc>
      </w:tr>
      <w:tr w:rsidR="00AC12CD" w:rsidRPr="00AC12CD" w14:paraId="43909131" w14:textId="77777777" w:rsidTr="00AC12CD">
        <w:trPr>
          <w:tblCellSpacing w:w="15" w:type="dxa"/>
        </w:trPr>
        <w:tc>
          <w:tcPr>
            <w:tcW w:w="0" w:type="auto"/>
            <w:vAlign w:val="center"/>
            <w:hideMark/>
          </w:tcPr>
          <w:p w14:paraId="290DBF0E"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Suburban house</w:t>
            </w:r>
          </w:p>
        </w:tc>
        <w:tc>
          <w:tcPr>
            <w:tcW w:w="0" w:type="auto"/>
            <w:vAlign w:val="center"/>
            <w:hideMark/>
          </w:tcPr>
          <w:p w14:paraId="0F674A17"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9.14 m</w:t>
            </w:r>
          </w:p>
        </w:tc>
        <w:tc>
          <w:tcPr>
            <w:tcW w:w="1552" w:type="dxa"/>
            <w:vAlign w:val="center"/>
            <w:hideMark/>
          </w:tcPr>
          <w:p w14:paraId="08920B35"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5.22 MHz</w:t>
            </w:r>
          </w:p>
        </w:tc>
        <w:tc>
          <w:tcPr>
            <w:tcW w:w="2058" w:type="dxa"/>
            <w:vAlign w:val="center"/>
            <w:hideMark/>
          </w:tcPr>
          <w:p w14:paraId="65C4A23B"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HF shortwave</w:t>
            </w:r>
          </w:p>
        </w:tc>
      </w:tr>
      <w:tr w:rsidR="00AC12CD" w:rsidRPr="00AC12CD" w14:paraId="5796F26B" w14:textId="77777777" w:rsidTr="00AC12CD">
        <w:trPr>
          <w:tblCellSpacing w:w="15" w:type="dxa"/>
        </w:trPr>
        <w:tc>
          <w:tcPr>
            <w:tcW w:w="0" w:type="auto"/>
            <w:vAlign w:val="center"/>
            <w:hideMark/>
          </w:tcPr>
          <w:p w14:paraId="1C1EE3E3"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Olympic swimming pool</w:t>
            </w:r>
          </w:p>
        </w:tc>
        <w:tc>
          <w:tcPr>
            <w:tcW w:w="0" w:type="auto"/>
            <w:vAlign w:val="center"/>
            <w:hideMark/>
          </w:tcPr>
          <w:p w14:paraId="68194232"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25 m</w:t>
            </w:r>
          </w:p>
        </w:tc>
        <w:tc>
          <w:tcPr>
            <w:tcW w:w="1552" w:type="dxa"/>
            <w:vAlign w:val="center"/>
            <w:hideMark/>
          </w:tcPr>
          <w:p w14:paraId="2C0D63FD"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1.91 MHz</w:t>
            </w:r>
          </w:p>
        </w:tc>
        <w:tc>
          <w:tcPr>
            <w:tcW w:w="2058" w:type="dxa"/>
            <w:vAlign w:val="center"/>
            <w:hideMark/>
          </w:tcPr>
          <w:p w14:paraId="18C1A300"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MF AM radio</w:t>
            </w:r>
          </w:p>
        </w:tc>
      </w:tr>
    </w:tbl>
    <w:p w14:paraId="029C9114" w14:textId="46B46161"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The rooms human beings live in resonate substrate-wise in the AM/shortwave radio bands.</w:t>
      </w:r>
      <w:r w:rsidRPr="00AC12CD">
        <w:rPr>
          <w:rFonts w:ascii="Cambria Math" w:eastAsia="Times New Roman" w:hAnsi="Cambria Math" w:cs="Times New Roman"/>
          <w:kern w:val="0"/>
          <w14:ligatures w14:val="none"/>
        </w:rPr>
        <w:t xml:space="preserve"> </w:t>
      </w:r>
      <w:r w:rsidR="006F40A5" w:rsidRPr="00A32AEF">
        <w:rPr>
          <w:rFonts w:ascii="Cambria Math" w:eastAsia="Times New Roman" w:hAnsi="Cambria Math" w:cs="Times New Roman"/>
          <w:kern w:val="0"/>
          <w14:ligatures w14:val="none"/>
        </w:rPr>
        <w:br/>
      </w:r>
      <w:r w:rsidR="006F40A5" w:rsidRPr="00A32AEF">
        <w:rPr>
          <w:rFonts w:ascii="Cambria Math" w:eastAsia="Times New Roman" w:hAnsi="Cambria Math" w:cs="Times New Roman"/>
          <w:kern w:val="0"/>
          <w14:ligatures w14:val="none"/>
        </w:rPr>
        <w:br/>
      </w:r>
      <w:r w:rsidRPr="00AC12CD">
        <w:rPr>
          <w:rFonts w:ascii="Cambria Math" w:eastAsia="Times New Roman" w:hAnsi="Cambria Math" w:cs="Times New Roman"/>
          <w:kern w:val="0"/>
          <w14:ligatures w14:val="none"/>
        </w:rPr>
        <w:t>This surfaces a substrate explanation for the band-selection in early wireless communications: the AM and HF bands are the bands where wavelengths match the dimensions of human dwellings. Marconi's first transatlantic transmission was at ~850 kHz — wavelengths around 350 m, matching no architectural feature directly, but readily reflected and concentrated by the substrate's resonance pattern at architectural scale.</w:t>
      </w:r>
      <w:r w:rsidR="006F40A5" w:rsidRPr="00A32AEF">
        <w:rPr>
          <w:rFonts w:ascii="Cambria Math" w:eastAsia="Times New Roman" w:hAnsi="Cambria Math" w:cs="Times New Roman"/>
          <w:kern w:val="0"/>
          <w14:ligatures w14:val="none"/>
        </w:rPr>
        <w:t xml:space="preserve"> </w:t>
      </w:r>
      <w:r w:rsidR="006F40A5" w:rsidRPr="00A32AEF">
        <w:rPr>
          <w:rFonts w:ascii="Cambria Math" w:eastAsia="Times New Roman" w:hAnsi="Cambria Math" w:cs="Times New Roman"/>
          <w:kern w:val="0"/>
          <w14:ligatures w14:val="none"/>
        </w:rPr>
        <w:br/>
      </w:r>
      <w:r w:rsidR="006F40A5" w:rsidRPr="00A32AEF">
        <w:rPr>
          <w:rFonts w:ascii="Cambria Math" w:eastAsia="Times New Roman" w:hAnsi="Cambria Math" w:cs="Times New Roman"/>
          <w:kern w:val="0"/>
          <w14:ligatures w14:val="none"/>
        </w:rPr>
        <w:br/>
      </w:r>
      <w:r w:rsidRPr="00AC12CD">
        <w:rPr>
          <w:rFonts w:ascii="Cambria Math" w:eastAsia="Times New Roman" w:hAnsi="Cambria Math" w:cs="Times New Roman"/>
          <w:kern w:val="0"/>
          <w14:ligatures w14:val="none"/>
        </w:rPr>
        <w:t>The shortwave band's penetration through buildings, its propagation around rooms, its coupling to body-and-room scales — these are not coincidences of antenna physics alone. They are consequences of the substrate-anchor lattice placing both architectural geometry and HF/AM-band resonance on the same continuous substrate-frequency scale.</w:t>
      </w:r>
      <w:r w:rsidR="00727DA6" w:rsidRPr="00727DA6">
        <w:rPr>
          <w:rFonts w:ascii="Cambria Math" w:eastAsia="Times New Roman" w:hAnsi="Cambria Math" w:cs="Times New Roman"/>
          <w:kern w:val="0"/>
          <w14:ligatures w14:val="none"/>
        </w:rPr>
        <w:t xml:space="preserve"> </w:t>
      </w:r>
      <w:r w:rsidR="00727DA6" w:rsidRPr="00AC12CD">
        <w:rPr>
          <w:rFonts w:ascii="Cambria Math" w:eastAsia="Times New Roman" w:hAnsi="Cambria Math" w:cs="Times New Roman"/>
          <w:kern w:val="0"/>
          <w14:ligatures w14:val="none"/>
        </w:rPr>
        <w:pict w14:anchorId="5E2F7CF1">
          <v:rect id="_x0000_i1070" style="width:0;height:1.5pt" o:hralign="center" o:hrstd="t" o:hr="t" fillcolor="#a0a0a0" stroked="f"/>
        </w:pict>
      </w:r>
    </w:p>
    <w:p w14:paraId="15B9FF6B" w14:textId="64AE0667" w:rsidR="00AC12CD" w:rsidRPr="00AC12CD" w:rsidRDefault="00AC12CD" w:rsidP="006F40A5">
      <w:pPr>
        <w:spacing w:after="0" w:line="240" w:lineRule="auto"/>
        <w:outlineLvl w:val="1"/>
        <w:rPr>
          <w:rFonts w:ascii="Cambria Math" w:eastAsia="Times New Roman" w:hAnsi="Cambria Math" w:cs="Times New Roman"/>
          <w:b/>
          <w:bCs/>
          <w:kern w:val="0"/>
          <w:sz w:val="36"/>
          <w:szCs w:val="36"/>
          <w14:ligatures w14:val="none"/>
        </w:rPr>
      </w:pPr>
      <w:r w:rsidRPr="00AC12CD">
        <w:rPr>
          <w:rFonts w:ascii="Cambria Math" w:eastAsia="Times New Roman" w:hAnsi="Cambria Math" w:cs="Times New Roman"/>
          <w:b/>
          <w:bCs/>
          <w:kern w:val="0"/>
          <w:sz w:val="36"/>
          <w:szCs w:val="36"/>
          <w14:ligatures w14:val="none"/>
        </w:rPr>
        <w:lastRenderedPageBreak/>
        <w:t>VII. SPORTS AND THE UHF CLUSTER</w:t>
      </w:r>
    </w:p>
    <w:p w14:paraId="1B886B0A"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Regulation ball sizes across sports converge in the UHF/L-band substrate frequency range:</w:t>
      </w:r>
    </w:p>
    <w:tbl>
      <w:tblPr>
        <w:tblW w:w="9133" w:type="dxa"/>
        <w:tblCellSpacing w:w="15" w:type="dxa"/>
        <w:tblInd w:w="677" w:type="dxa"/>
        <w:tblCellMar>
          <w:top w:w="15" w:type="dxa"/>
          <w:left w:w="15" w:type="dxa"/>
          <w:bottom w:w="15" w:type="dxa"/>
          <w:right w:w="15" w:type="dxa"/>
        </w:tblCellMar>
        <w:tblLook w:val="04A0" w:firstRow="1" w:lastRow="0" w:firstColumn="1" w:lastColumn="0" w:noHBand="0" w:noVBand="1"/>
      </w:tblPr>
      <w:tblGrid>
        <w:gridCol w:w="2013"/>
        <w:gridCol w:w="1590"/>
        <w:gridCol w:w="1480"/>
        <w:gridCol w:w="4050"/>
      </w:tblGrid>
      <w:tr w:rsidR="00AC12CD" w:rsidRPr="00A32AEF" w14:paraId="06705BCF" w14:textId="77777777" w:rsidTr="00A32AEF">
        <w:trPr>
          <w:trHeight w:val="298"/>
          <w:tblHeader/>
          <w:tblCellSpacing w:w="15" w:type="dxa"/>
        </w:trPr>
        <w:tc>
          <w:tcPr>
            <w:tcW w:w="0" w:type="auto"/>
            <w:vAlign w:val="center"/>
            <w:hideMark/>
          </w:tcPr>
          <w:p w14:paraId="5B7F16D4" w14:textId="77777777" w:rsidR="00AC12CD" w:rsidRPr="00AC12CD" w:rsidRDefault="00AC12CD" w:rsidP="006F40A5">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Ball</w:t>
            </w:r>
          </w:p>
        </w:tc>
        <w:tc>
          <w:tcPr>
            <w:tcW w:w="0" w:type="auto"/>
            <w:vAlign w:val="center"/>
            <w:hideMark/>
          </w:tcPr>
          <w:p w14:paraId="359BA5B2" w14:textId="77777777" w:rsidR="00AC12CD" w:rsidRPr="00AC12CD" w:rsidRDefault="00AC12CD" w:rsidP="006F40A5">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Diameter</w:t>
            </w:r>
          </w:p>
        </w:tc>
        <w:tc>
          <w:tcPr>
            <w:tcW w:w="1450" w:type="dxa"/>
            <w:vAlign w:val="center"/>
            <w:hideMark/>
          </w:tcPr>
          <w:p w14:paraId="2F307FF9" w14:textId="77777777" w:rsidR="00AC12CD" w:rsidRPr="00AC12CD" w:rsidRDefault="00AC12CD" w:rsidP="006F40A5">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Substrate f</w:t>
            </w:r>
          </w:p>
        </w:tc>
        <w:tc>
          <w:tcPr>
            <w:tcW w:w="4005" w:type="dxa"/>
            <w:vAlign w:val="center"/>
            <w:hideMark/>
          </w:tcPr>
          <w:p w14:paraId="72AA32EB" w14:textId="77777777" w:rsidR="00AC12CD" w:rsidRPr="00AC12CD" w:rsidRDefault="00AC12CD" w:rsidP="006F40A5">
            <w:pPr>
              <w:spacing w:after="0" w:line="240" w:lineRule="auto"/>
              <w:jc w:val="center"/>
              <w:rPr>
                <w:rFonts w:ascii="Cambria Math" w:eastAsia="Times New Roman" w:hAnsi="Cambria Math" w:cs="Times New Roman"/>
                <w:b/>
                <w:bCs/>
                <w:kern w:val="0"/>
                <w14:ligatures w14:val="none"/>
              </w:rPr>
            </w:pPr>
            <w:r w:rsidRPr="00AC12CD">
              <w:rPr>
                <w:rFonts w:ascii="Cambria Math" w:eastAsia="Times New Roman" w:hAnsi="Cambria Math" w:cs="Times New Roman"/>
                <w:b/>
                <w:bCs/>
                <w:kern w:val="0"/>
                <w14:ligatures w14:val="none"/>
              </w:rPr>
              <w:t>Band</w:t>
            </w:r>
          </w:p>
        </w:tc>
      </w:tr>
      <w:tr w:rsidR="00AC12CD" w:rsidRPr="00A32AEF" w14:paraId="4677CD09" w14:textId="77777777" w:rsidTr="00A32AEF">
        <w:trPr>
          <w:trHeight w:val="298"/>
          <w:tblCellSpacing w:w="15" w:type="dxa"/>
        </w:trPr>
        <w:tc>
          <w:tcPr>
            <w:tcW w:w="0" w:type="auto"/>
            <w:vAlign w:val="center"/>
            <w:hideMark/>
          </w:tcPr>
          <w:p w14:paraId="1F7EC02F"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Golf ball</w:t>
            </w:r>
          </w:p>
        </w:tc>
        <w:tc>
          <w:tcPr>
            <w:tcW w:w="0" w:type="auto"/>
            <w:vAlign w:val="center"/>
            <w:hideMark/>
          </w:tcPr>
          <w:p w14:paraId="5C9F9673"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42.67 mm</w:t>
            </w:r>
          </w:p>
        </w:tc>
        <w:tc>
          <w:tcPr>
            <w:tcW w:w="1450" w:type="dxa"/>
            <w:vAlign w:val="center"/>
            <w:hideMark/>
          </w:tcPr>
          <w:p w14:paraId="715BAFA3"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2.24 GHz</w:t>
            </w:r>
          </w:p>
        </w:tc>
        <w:tc>
          <w:tcPr>
            <w:tcW w:w="4005" w:type="dxa"/>
            <w:vAlign w:val="center"/>
            <w:hideMark/>
          </w:tcPr>
          <w:p w14:paraId="656DF5B3" w14:textId="6324F8B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UHF/2.45 GHz</w:t>
            </w:r>
            <w:r w:rsidR="00A32AEF" w:rsidRPr="00A32AEF">
              <w:rPr>
                <w:rFonts w:ascii="Cambria Math" w:eastAsia="Times New Roman" w:hAnsi="Cambria Math" w:cs="Times New Roman"/>
                <w:kern w:val="0"/>
                <w14:ligatures w14:val="none"/>
              </w:rPr>
              <w:t xml:space="preserve"> </w:t>
            </w:r>
            <w:r w:rsidRPr="00A32AEF">
              <w:rPr>
                <w:rFonts w:ascii="Cambria Math" w:eastAsia="Times New Roman" w:hAnsi="Cambria Math" w:cs="Times New Roman"/>
                <w:kern w:val="0"/>
                <w14:ligatures w14:val="none"/>
              </w:rPr>
              <w:t>(</w:t>
            </w:r>
            <w:r w:rsidRPr="00AC12CD">
              <w:rPr>
                <w:rFonts w:ascii="Cambria Math" w:eastAsia="Times New Roman" w:hAnsi="Cambria Math" w:cs="Times New Roman"/>
                <w:kern w:val="0"/>
                <w14:ligatures w14:val="none"/>
              </w:rPr>
              <w:t>ISM-adjacent</w:t>
            </w:r>
            <w:r w:rsidRPr="00A32AEF">
              <w:rPr>
                <w:rFonts w:ascii="Cambria Math" w:eastAsia="Times New Roman" w:hAnsi="Cambria Math" w:cs="Times New Roman"/>
                <w:kern w:val="0"/>
                <w14:ligatures w14:val="none"/>
              </w:rPr>
              <w:t>)</w:t>
            </w:r>
          </w:p>
        </w:tc>
      </w:tr>
      <w:tr w:rsidR="00AC12CD" w:rsidRPr="00A32AEF" w14:paraId="1D2E1680" w14:textId="77777777" w:rsidTr="00A32AEF">
        <w:trPr>
          <w:trHeight w:val="292"/>
          <w:tblCellSpacing w:w="15" w:type="dxa"/>
        </w:trPr>
        <w:tc>
          <w:tcPr>
            <w:tcW w:w="0" w:type="auto"/>
            <w:vAlign w:val="center"/>
            <w:hideMark/>
          </w:tcPr>
          <w:p w14:paraId="7D01B984"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Pool cue ball</w:t>
            </w:r>
          </w:p>
        </w:tc>
        <w:tc>
          <w:tcPr>
            <w:tcW w:w="0" w:type="auto"/>
            <w:vAlign w:val="center"/>
            <w:hideMark/>
          </w:tcPr>
          <w:p w14:paraId="463708B2"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57 mm</w:t>
            </w:r>
          </w:p>
        </w:tc>
        <w:tc>
          <w:tcPr>
            <w:tcW w:w="1450" w:type="dxa"/>
            <w:vAlign w:val="center"/>
            <w:hideMark/>
          </w:tcPr>
          <w:p w14:paraId="4855655D"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1.67 GHz</w:t>
            </w:r>
          </w:p>
        </w:tc>
        <w:tc>
          <w:tcPr>
            <w:tcW w:w="4005" w:type="dxa"/>
            <w:vAlign w:val="center"/>
            <w:hideMark/>
          </w:tcPr>
          <w:p w14:paraId="0F1E6C51"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L-band</w:t>
            </w:r>
          </w:p>
        </w:tc>
      </w:tr>
      <w:tr w:rsidR="00AC12CD" w:rsidRPr="00A32AEF" w14:paraId="4A13A472" w14:textId="77777777" w:rsidTr="00A32AEF">
        <w:trPr>
          <w:trHeight w:val="298"/>
          <w:tblCellSpacing w:w="15" w:type="dxa"/>
        </w:trPr>
        <w:tc>
          <w:tcPr>
            <w:tcW w:w="0" w:type="auto"/>
            <w:vAlign w:val="center"/>
            <w:hideMark/>
          </w:tcPr>
          <w:p w14:paraId="0C21F363"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Tennis ball</w:t>
            </w:r>
          </w:p>
        </w:tc>
        <w:tc>
          <w:tcPr>
            <w:tcW w:w="0" w:type="auto"/>
            <w:vAlign w:val="center"/>
            <w:hideMark/>
          </w:tcPr>
          <w:p w14:paraId="0D82CA00"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67 mm</w:t>
            </w:r>
          </w:p>
        </w:tc>
        <w:tc>
          <w:tcPr>
            <w:tcW w:w="1450" w:type="dxa"/>
            <w:vAlign w:val="center"/>
            <w:hideMark/>
          </w:tcPr>
          <w:p w14:paraId="6D8C1BD8"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1.42 GHz</w:t>
            </w:r>
          </w:p>
        </w:tc>
        <w:tc>
          <w:tcPr>
            <w:tcW w:w="4005" w:type="dxa"/>
            <w:vAlign w:val="center"/>
            <w:hideMark/>
          </w:tcPr>
          <w:p w14:paraId="33151000"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L-band</w:t>
            </w:r>
          </w:p>
        </w:tc>
      </w:tr>
      <w:tr w:rsidR="00AC12CD" w:rsidRPr="00A32AEF" w14:paraId="7AEFADAC" w14:textId="77777777" w:rsidTr="00A32AEF">
        <w:trPr>
          <w:trHeight w:val="292"/>
          <w:tblCellSpacing w:w="15" w:type="dxa"/>
        </w:trPr>
        <w:tc>
          <w:tcPr>
            <w:tcW w:w="0" w:type="auto"/>
            <w:vAlign w:val="center"/>
            <w:hideMark/>
          </w:tcPr>
          <w:p w14:paraId="6E987816"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Baseball</w:t>
            </w:r>
          </w:p>
        </w:tc>
        <w:tc>
          <w:tcPr>
            <w:tcW w:w="0" w:type="auto"/>
            <w:vAlign w:val="center"/>
            <w:hideMark/>
          </w:tcPr>
          <w:p w14:paraId="6A43D98D"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73 mm</w:t>
            </w:r>
          </w:p>
        </w:tc>
        <w:tc>
          <w:tcPr>
            <w:tcW w:w="1450" w:type="dxa"/>
            <w:vAlign w:val="center"/>
            <w:hideMark/>
          </w:tcPr>
          <w:p w14:paraId="47FDF646"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1.31 GHz</w:t>
            </w:r>
          </w:p>
        </w:tc>
        <w:tc>
          <w:tcPr>
            <w:tcW w:w="4005" w:type="dxa"/>
            <w:vAlign w:val="center"/>
            <w:hideMark/>
          </w:tcPr>
          <w:p w14:paraId="74DDC586"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L-band</w:t>
            </w:r>
          </w:p>
        </w:tc>
      </w:tr>
      <w:tr w:rsidR="00AC12CD" w:rsidRPr="00A32AEF" w14:paraId="401ED513" w14:textId="77777777" w:rsidTr="00A32AEF">
        <w:trPr>
          <w:trHeight w:val="298"/>
          <w:tblCellSpacing w:w="15" w:type="dxa"/>
        </w:trPr>
        <w:tc>
          <w:tcPr>
            <w:tcW w:w="0" w:type="auto"/>
            <w:vAlign w:val="center"/>
            <w:hideMark/>
          </w:tcPr>
          <w:p w14:paraId="57E69366"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Hockey puck</w:t>
            </w:r>
          </w:p>
        </w:tc>
        <w:tc>
          <w:tcPr>
            <w:tcW w:w="0" w:type="auto"/>
            <w:vAlign w:val="center"/>
            <w:hideMark/>
          </w:tcPr>
          <w:p w14:paraId="43B189E5"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76 mm</w:t>
            </w:r>
          </w:p>
        </w:tc>
        <w:tc>
          <w:tcPr>
            <w:tcW w:w="1450" w:type="dxa"/>
            <w:vAlign w:val="center"/>
            <w:hideMark/>
          </w:tcPr>
          <w:p w14:paraId="0D03E7DE"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1.25 GHz</w:t>
            </w:r>
          </w:p>
        </w:tc>
        <w:tc>
          <w:tcPr>
            <w:tcW w:w="4005" w:type="dxa"/>
            <w:vAlign w:val="center"/>
            <w:hideMark/>
          </w:tcPr>
          <w:p w14:paraId="69E2E2AC"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L-band</w:t>
            </w:r>
          </w:p>
        </w:tc>
      </w:tr>
      <w:tr w:rsidR="00AC12CD" w:rsidRPr="00A32AEF" w14:paraId="55358939" w14:textId="77777777" w:rsidTr="00A32AEF">
        <w:trPr>
          <w:trHeight w:val="292"/>
          <w:tblCellSpacing w:w="15" w:type="dxa"/>
        </w:trPr>
        <w:tc>
          <w:tcPr>
            <w:tcW w:w="0" w:type="auto"/>
            <w:vAlign w:val="center"/>
            <w:hideMark/>
          </w:tcPr>
          <w:p w14:paraId="79E105A7"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Bowling ball</w:t>
            </w:r>
          </w:p>
        </w:tc>
        <w:tc>
          <w:tcPr>
            <w:tcW w:w="0" w:type="auto"/>
            <w:vAlign w:val="center"/>
            <w:hideMark/>
          </w:tcPr>
          <w:p w14:paraId="48A2CA02"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216 mm</w:t>
            </w:r>
          </w:p>
        </w:tc>
        <w:tc>
          <w:tcPr>
            <w:tcW w:w="1450" w:type="dxa"/>
            <w:vAlign w:val="center"/>
            <w:hideMark/>
          </w:tcPr>
          <w:p w14:paraId="282C8FC3"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442 MHz</w:t>
            </w:r>
          </w:p>
        </w:tc>
        <w:tc>
          <w:tcPr>
            <w:tcW w:w="4005" w:type="dxa"/>
            <w:vAlign w:val="center"/>
            <w:hideMark/>
          </w:tcPr>
          <w:p w14:paraId="5093E7EF"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UHF</w:t>
            </w:r>
          </w:p>
        </w:tc>
      </w:tr>
      <w:tr w:rsidR="00AC12CD" w:rsidRPr="00A32AEF" w14:paraId="0E8F7138" w14:textId="77777777" w:rsidTr="00A32AEF">
        <w:trPr>
          <w:trHeight w:val="298"/>
          <w:tblCellSpacing w:w="15" w:type="dxa"/>
        </w:trPr>
        <w:tc>
          <w:tcPr>
            <w:tcW w:w="0" w:type="auto"/>
            <w:vAlign w:val="center"/>
            <w:hideMark/>
          </w:tcPr>
          <w:p w14:paraId="01DE41E7"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Soccer ball</w:t>
            </w:r>
          </w:p>
        </w:tc>
        <w:tc>
          <w:tcPr>
            <w:tcW w:w="0" w:type="auto"/>
            <w:vAlign w:val="center"/>
            <w:hideMark/>
          </w:tcPr>
          <w:p w14:paraId="4692E780"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222 mm</w:t>
            </w:r>
          </w:p>
        </w:tc>
        <w:tc>
          <w:tcPr>
            <w:tcW w:w="1450" w:type="dxa"/>
            <w:vAlign w:val="center"/>
            <w:hideMark/>
          </w:tcPr>
          <w:p w14:paraId="0CC7F644"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430 MHz</w:t>
            </w:r>
          </w:p>
        </w:tc>
        <w:tc>
          <w:tcPr>
            <w:tcW w:w="4005" w:type="dxa"/>
            <w:vAlign w:val="center"/>
            <w:hideMark/>
          </w:tcPr>
          <w:p w14:paraId="6E3F543C"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UHF</w:t>
            </w:r>
          </w:p>
        </w:tc>
      </w:tr>
      <w:tr w:rsidR="00AC12CD" w:rsidRPr="00A32AEF" w14:paraId="44D59B55" w14:textId="77777777" w:rsidTr="00A32AEF">
        <w:trPr>
          <w:trHeight w:val="298"/>
          <w:tblCellSpacing w:w="15" w:type="dxa"/>
        </w:trPr>
        <w:tc>
          <w:tcPr>
            <w:tcW w:w="0" w:type="auto"/>
            <w:vAlign w:val="center"/>
            <w:hideMark/>
          </w:tcPr>
          <w:p w14:paraId="2FF728B8"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Basketball</w:t>
            </w:r>
          </w:p>
        </w:tc>
        <w:tc>
          <w:tcPr>
            <w:tcW w:w="0" w:type="auto"/>
            <w:vAlign w:val="center"/>
            <w:hideMark/>
          </w:tcPr>
          <w:p w14:paraId="37E1D73D"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238 mm</w:t>
            </w:r>
          </w:p>
        </w:tc>
        <w:tc>
          <w:tcPr>
            <w:tcW w:w="1450" w:type="dxa"/>
            <w:vAlign w:val="center"/>
            <w:hideMark/>
          </w:tcPr>
          <w:p w14:paraId="6E0B0212"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401 MHz</w:t>
            </w:r>
          </w:p>
        </w:tc>
        <w:tc>
          <w:tcPr>
            <w:tcW w:w="4005" w:type="dxa"/>
            <w:vAlign w:val="center"/>
            <w:hideMark/>
          </w:tcPr>
          <w:p w14:paraId="375B4E3F" w14:textId="77777777" w:rsidR="00AC12CD" w:rsidRPr="00AC12CD" w:rsidRDefault="00AC12CD" w:rsidP="006F40A5">
            <w:pPr>
              <w:spacing w:after="0" w:line="240" w:lineRule="auto"/>
              <w:jc w:val="center"/>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UHF</w:t>
            </w:r>
          </w:p>
        </w:tc>
      </w:tr>
    </w:tbl>
    <w:p w14:paraId="51B4DA8E"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Sports leagues set ball regulation sizes for ergonomic and tactical reasons across centuries of trial.</w:t>
      </w:r>
      <w:r w:rsidRPr="00AC12CD">
        <w:rPr>
          <w:rFonts w:ascii="Cambria Math" w:eastAsia="Times New Roman" w:hAnsi="Cambria Math" w:cs="Times New Roman"/>
          <w:kern w:val="0"/>
          <w14:ligatures w14:val="none"/>
        </w:rPr>
        <w:t xml:space="preserve"> Those sizes converge on substrate-natural frequencies in the L-band and UHF — the same frequencies that hold consumer wireless, broadcast UHF television, and amateur radio repeater bands. Sports balls are tuned to the same substrate-anchor tier as wireless communications. Both arrived there by independent paths optimized for different criteria, on the same substrate floor.</w:t>
      </w:r>
    </w:p>
    <w:p w14:paraId="57C220A2" w14:textId="52C813C1" w:rsidR="00AC12CD" w:rsidRPr="00AC12CD" w:rsidRDefault="00AC12CD" w:rsidP="006F40A5">
      <w:pPr>
        <w:spacing w:after="0" w:line="240" w:lineRule="auto"/>
        <w:outlineLvl w:val="1"/>
        <w:rPr>
          <w:rFonts w:ascii="Cambria Math" w:eastAsia="Times New Roman" w:hAnsi="Cambria Math" w:cs="Times New Roman"/>
          <w:b/>
          <w:bCs/>
          <w:kern w:val="0"/>
          <w:sz w:val="36"/>
          <w:szCs w:val="36"/>
          <w14:ligatures w14:val="none"/>
        </w:rPr>
      </w:pPr>
      <w:r w:rsidRPr="00AC12CD">
        <w:rPr>
          <w:rFonts w:ascii="Cambria Math" w:eastAsia="Times New Roman" w:hAnsi="Cambria Math" w:cs="Times New Roman"/>
          <w:b/>
          <w:bCs/>
          <w:kern w:val="0"/>
          <w:sz w:val="36"/>
          <w:szCs w:val="36"/>
          <w14:ligatures w14:val="none"/>
        </w:rPr>
        <w:t>VIII. WHY ENGINEERING STUMBLED ONTO IT</w:t>
      </w:r>
    </w:p>
    <w:p w14:paraId="4D6AC9FB"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 xml:space="preserve">The framework's read of consensus engineering history is that it has been </w:t>
      </w:r>
      <w:r w:rsidRPr="00AC12CD">
        <w:rPr>
          <w:rFonts w:ascii="Cambria Math" w:eastAsia="Times New Roman" w:hAnsi="Cambria Math" w:cs="Times New Roman"/>
          <w:b/>
          <w:bCs/>
          <w:kern w:val="0"/>
          <w14:ligatures w14:val="none"/>
        </w:rPr>
        <w:t>substrate-discovery without recognition.</w:t>
      </w:r>
      <w:r w:rsidRPr="00AC12CD">
        <w:rPr>
          <w:rFonts w:ascii="Cambria Math" w:eastAsia="Times New Roman" w:hAnsi="Cambria Math" w:cs="Times New Roman"/>
          <w:kern w:val="0"/>
          <w14:ligatures w14:val="none"/>
        </w:rPr>
        <w:t xml:space="preserve"> Marconi, Hertz, Tesla, and the engineers who built the first radio bands worked empirically — they tried frequencies, antenna lengths, cavity dimensions, and selected what worked. What worked was what resonated. What resonated was what landed near substrate anchors.</w:t>
      </w:r>
    </w:p>
    <w:p w14:paraId="14D387F0"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The same is true of:</w:t>
      </w:r>
    </w:p>
    <w:p w14:paraId="1212CF4B" w14:textId="77777777" w:rsidR="00AC12CD" w:rsidRPr="00AC12CD" w:rsidRDefault="00AC12CD" w:rsidP="006F40A5">
      <w:pPr>
        <w:numPr>
          <w:ilvl w:val="0"/>
          <w:numId w:val="1"/>
        </w:num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FCC ISM allocations</w:t>
      </w:r>
      <w:r w:rsidRPr="00AC12CD">
        <w:rPr>
          <w:rFonts w:ascii="Cambria Math" w:eastAsia="Times New Roman" w:hAnsi="Cambria Math" w:cs="Times New Roman"/>
          <w:kern w:val="0"/>
          <w14:ligatures w14:val="none"/>
        </w:rPr>
        <w:t xml:space="preserve"> (915 MHz, 2.45 GHz, 5.8 GHz) — chosen for "minimum-interference" reasons that turn out to map to substrate-anchor positions for common-object and body-scale geometries</w:t>
      </w:r>
    </w:p>
    <w:p w14:paraId="76A72032" w14:textId="77777777" w:rsidR="00AC12CD" w:rsidRPr="00AC12CD" w:rsidRDefault="00AC12CD" w:rsidP="006F40A5">
      <w:pPr>
        <w:numPr>
          <w:ilvl w:val="0"/>
          <w:numId w:val="1"/>
        </w:num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Cellular bands</w:t>
      </w:r>
      <w:r w:rsidRPr="00AC12CD">
        <w:rPr>
          <w:rFonts w:ascii="Cambria Math" w:eastAsia="Times New Roman" w:hAnsi="Cambria Math" w:cs="Times New Roman"/>
          <w:kern w:val="0"/>
          <w14:ligatures w14:val="none"/>
        </w:rPr>
        <w:t xml:space="preserve"> (800 MHz, 1.9 GHz, 2.6 GHz) — chosen for propagation and antenna economics, landing on heart-scale, body-scale, and limb-scale substrate frequencies</w:t>
      </w:r>
    </w:p>
    <w:p w14:paraId="048B27F6" w14:textId="77777777" w:rsidR="00AC12CD" w:rsidRPr="00AC12CD" w:rsidRDefault="00AC12CD" w:rsidP="006F40A5">
      <w:pPr>
        <w:numPr>
          <w:ilvl w:val="0"/>
          <w:numId w:val="1"/>
        </w:num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Sports ball regulations</w:t>
      </w:r>
      <w:r w:rsidRPr="00AC12CD">
        <w:rPr>
          <w:rFonts w:ascii="Cambria Math" w:eastAsia="Times New Roman" w:hAnsi="Cambria Math" w:cs="Times New Roman"/>
          <w:kern w:val="0"/>
          <w14:ligatures w14:val="none"/>
        </w:rPr>
        <w:t xml:space="preserve"> (golf 42.67 mm, tennis 67 mm, baseball 73 mm) — sized for human ergonomics, landing on substrate frequencies in the UHF/L-band range</w:t>
      </w:r>
    </w:p>
    <w:p w14:paraId="6988BD57" w14:textId="77777777" w:rsidR="00AC12CD" w:rsidRPr="00AC12CD" w:rsidRDefault="00AC12CD" w:rsidP="006F40A5">
      <w:pPr>
        <w:numPr>
          <w:ilvl w:val="0"/>
          <w:numId w:val="1"/>
        </w:num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Kitchenware proportions</w:t>
      </w:r>
      <w:r w:rsidRPr="00AC12CD">
        <w:rPr>
          <w:rFonts w:ascii="Cambria Math" w:eastAsia="Times New Roman" w:hAnsi="Cambria Math" w:cs="Times New Roman"/>
          <w:kern w:val="0"/>
          <w14:ligatures w14:val="none"/>
        </w:rPr>
        <w:t xml:space="preserve"> (4-inch mugs, 10-inch plates, 8-inch pots) — sized for ergonomics, landing on substrate frequencies in the same UHF/L-band range</w:t>
      </w:r>
    </w:p>
    <w:p w14:paraId="3DD49C8E" w14:textId="77777777" w:rsidR="00AC12CD" w:rsidRPr="00AC12CD" w:rsidRDefault="00AC12CD" w:rsidP="006F40A5">
      <w:pPr>
        <w:numPr>
          <w:ilvl w:val="0"/>
          <w:numId w:val="1"/>
        </w:num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Architectural scales</w:t>
      </w:r>
      <w:r w:rsidRPr="00AC12CD">
        <w:rPr>
          <w:rFonts w:ascii="Cambria Math" w:eastAsia="Times New Roman" w:hAnsi="Cambria Math" w:cs="Times New Roman"/>
          <w:kern w:val="0"/>
          <w14:ligatures w14:val="none"/>
        </w:rPr>
        <w:t xml:space="preserve"> (door heights, room dimensions, house footprints) — sized for human bodies, landing on substrate frequencies in the HF/AM radio bands where early wireless naturally operated</w:t>
      </w:r>
    </w:p>
    <w:p w14:paraId="2086C748" w14:textId="77777777" w:rsidR="00AC12CD" w:rsidRPr="00AC12CD" w:rsidRDefault="00AC12CD" w:rsidP="006F40A5">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Consensus engineering has been mapping the substrate-anchor lattice for 150+ years without knowing what it was mapping.</w:t>
      </w:r>
      <w:r w:rsidRPr="00AC12CD">
        <w:rPr>
          <w:rFonts w:ascii="Cambria Math" w:eastAsia="Times New Roman" w:hAnsi="Cambria Math" w:cs="Times New Roman"/>
          <w:kern w:val="0"/>
          <w14:ligatures w14:val="none"/>
        </w:rPr>
        <w:t xml:space="preserve"> The framework grounds these accumulated empirical successes by naming what they were converging on. Marconi did not select 850 kHz at random; the substrate-natural frequencies of his transmitter and receiver geometries placed his apparatus in that band. The FCC did not allocate 2.45 GHz arbitrarily; the band sits at the substrate-anchor cluster for human-handheld-object geometries. </w:t>
      </w:r>
      <w:r w:rsidRPr="00AC12CD">
        <w:rPr>
          <w:rFonts w:ascii="Cambria Math" w:eastAsia="Times New Roman" w:hAnsi="Cambria Math" w:cs="Times New Roman"/>
          <w:b/>
          <w:bCs/>
          <w:kern w:val="0"/>
          <w14:ligatures w14:val="none"/>
        </w:rPr>
        <w:t>Empirical convergence is the substrate signing its name on every level of human engineering practice.</w:t>
      </w:r>
    </w:p>
    <w:p w14:paraId="781A656B" w14:textId="638D7E5A" w:rsidR="00AC12CD" w:rsidRPr="00AC12CD" w:rsidRDefault="00AC12CD" w:rsidP="00AC12CD">
      <w:pPr>
        <w:spacing w:before="100" w:beforeAutospacing="1" w:after="100" w:afterAutospacing="1" w:line="240" w:lineRule="auto"/>
        <w:outlineLvl w:val="1"/>
        <w:rPr>
          <w:rFonts w:ascii="Cambria Math" w:eastAsia="Times New Roman" w:hAnsi="Cambria Math" w:cs="Times New Roman"/>
          <w:b/>
          <w:bCs/>
          <w:kern w:val="0"/>
          <w:sz w:val="36"/>
          <w:szCs w:val="36"/>
          <w14:ligatures w14:val="none"/>
        </w:rPr>
      </w:pPr>
      <w:r w:rsidRPr="00AC12CD">
        <w:rPr>
          <w:rFonts w:ascii="Cambria Math" w:eastAsia="Times New Roman" w:hAnsi="Cambria Math" w:cs="Times New Roman"/>
          <w:b/>
          <w:bCs/>
          <w:kern w:val="0"/>
          <w:sz w:val="36"/>
          <w:szCs w:val="36"/>
          <w14:ligatures w14:val="none"/>
        </w:rPr>
        <w:lastRenderedPageBreak/>
        <w:t>IX. THE MUNDANE IS NOT MUNDANE</w:t>
      </w:r>
    </w:p>
    <w:p w14:paraId="27B1B62E" w14:textId="77777777" w:rsidR="00AC12CD" w:rsidRPr="00AC12CD" w:rsidRDefault="00AC12CD" w:rsidP="00AC12CD">
      <w:pPr>
        <w:spacing w:before="100" w:beforeAutospacing="1" w:after="100" w:afterAutospacing="1"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A coffee mug is not just a coffee mug. It is a substrate-resonant object whose closure frequency at vacuum reference sits in the same EM band as the wireless devices the user is checking while drinking from it. The hand holding the mug has substrate-resonant scales (palm, fingertip) that sit on adjacent substrate-anchor positions. The room they are sitting in resonates at lower-frequency substrate positions in the AM band. The bedroom they slept in last night, the doorways they walked through, the chair they are sitting in — all positioned by everyday human ergonomic and aesthetic decisions on a substrate-anchor lattice that the framework names from first principles.</w:t>
      </w:r>
    </w:p>
    <w:p w14:paraId="67A6C35F" w14:textId="77777777" w:rsidR="00AC12CD" w:rsidRPr="00AC12CD" w:rsidRDefault="00AC12CD" w:rsidP="00AC12CD">
      <w:pPr>
        <w:spacing w:before="100" w:beforeAutospacing="1" w:after="100" w:afterAutospacing="1"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The framework does not make the everyday exotic.</w:t>
      </w:r>
      <w:r w:rsidRPr="00AC12CD">
        <w:rPr>
          <w:rFonts w:ascii="Cambria Math" w:eastAsia="Times New Roman" w:hAnsi="Cambria Math" w:cs="Times New Roman"/>
          <w:kern w:val="0"/>
          <w14:ligatures w14:val="none"/>
        </w:rPr>
        <w:t xml:space="preserve"> It reveals that what humans have always called "ordinary" is the substrate signing its name on every dimension of human existence — from the heart's pulse at cellular-band substrate frequency to the dimensions of the houses we live in matching AM-radio substrate frequencies, to the wireless bands that connect them sitting on the same substrate-anchor lattice as the body and the building.</w:t>
      </w:r>
    </w:p>
    <w:p w14:paraId="03A20A5A" w14:textId="77777777" w:rsidR="00AC12CD" w:rsidRPr="00AC12CD" w:rsidRDefault="00AC12CD" w:rsidP="00AC12CD">
      <w:pPr>
        <w:spacing w:before="100" w:beforeAutospacing="1" w:after="100" w:afterAutospacing="1"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The mundane is the substrate-natural. The substrate is the mundane's deep structure.</w:t>
      </w:r>
    </w:p>
    <w:p w14:paraId="7A73D551" w14:textId="77777777" w:rsidR="00AC12CD" w:rsidRPr="00AC12CD" w:rsidRDefault="00AC12CD" w:rsidP="00AC12CD">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pict w14:anchorId="237E7D7E">
          <v:rect id="_x0000_i1036" style="width:0;height:1.5pt" o:hralign="center" o:hrstd="t" o:hr="t" fillcolor="#a0a0a0" stroked="f"/>
        </w:pict>
      </w:r>
    </w:p>
    <w:p w14:paraId="48CB6E39" w14:textId="77777777" w:rsidR="00AC12CD" w:rsidRPr="00AC12CD" w:rsidRDefault="00AC12CD" w:rsidP="00727DA6">
      <w:pPr>
        <w:spacing w:after="0" w:line="240" w:lineRule="auto"/>
        <w:outlineLvl w:val="1"/>
        <w:rPr>
          <w:rFonts w:ascii="Cambria Math" w:eastAsia="Times New Roman" w:hAnsi="Cambria Math" w:cs="Times New Roman"/>
          <w:b/>
          <w:bCs/>
          <w:kern w:val="0"/>
          <w:sz w:val="36"/>
          <w:szCs w:val="36"/>
          <w14:ligatures w14:val="none"/>
        </w:rPr>
      </w:pPr>
      <w:r w:rsidRPr="00AC12CD">
        <w:rPr>
          <w:rFonts w:ascii="Cambria Math" w:eastAsia="Times New Roman" w:hAnsi="Cambria Math" w:cs="Times New Roman"/>
          <w:b/>
          <w:bCs/>
          <w:kern w:val="0"/>
          <w:sz w:val="36"/>
          <w:szCs w:val="36"/>
          <w14:ligatures w14:val="none"/>
        </w:rPr>
        <w:t>X. CLOSING</w:t>
      </w:r>
    </w:p>
    <w:p w14:paraId="3F506CD4" w14:textId="77777777" w:rsidR="00AC12CD" w:rsidRPr="00AC12CD" w:rsidRDefault="00AC12CD" w:rsidP="00AC12CD">
      <w:pPr>
        <w:spacing w:before="100" w:beforeAutospacing="1" w:after="100" w:afterAutospacing="1"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73 ordinary objects from contemporary human life. The substrate placed them on a frequency lattice that matches the EM bands engineering selected through 150+ years of empirical optimization. Six landings within ±3% of named bands. The human heart at cellular frequency within 0.6%. The fingertip at WiFi-5 within 2.8%. The wedding ring at 5.8 GHz ISM within 3.2%.</w:t>
      </w:r>
    </w:p>
    <w:p w14:paraId="0B6BDEFB" w14:textId="77777777" w:rsidR="00AC12CD" w:rsidRPr="00AC12CD" w:rsidRDefault="00AC12CD" w:rsidP="00AC12CD">
      <w:pPr>
        <w:spacing w:before="100" w:beforeAutospacing="1" w:after="100" w:afterAutospacing="1"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The framework has now grounded the consensus catalog at every tier accessible to direct human experience:</w:t>
      </w:r>
    </w:p>
    <w:p w14:paraId="4455EE1E" w14:textId="77777777" w:rsidR="00AC12CD" w:rsidRPr="00AC12CD" w:rsidRDefault="00AC12CD" w:rsidP="00AC12CD">
      <w:pPr>
        <w:numPr>
          <w:ilvl w:val="0"/>
          <w:numId w:val="2"/>
        </w:numPr>
        <w:spacing w:before="100" w:beforeAutospacing="1" w:after="100" w:afterAutospacing="1"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Atomic and nuclear (today's earlier audit batches)</w:t>
      </w:r>
    </w:p>
    <w:p w14:paraId="2F9CD1D0" w14:textId="77777777" w:rsidR="00AC12CD" w:rsidRPr="00AC12CD" w:rsidRDefault="00AC12CD" w:rsidP="00AC12CD">
      <w:pPr>
        <w:numPr>
          <w:ilvl w:val="0"/>
          <w:numId w:val="2"/>
        </w:numPr>
        <w:spacing w:before="100" w:beforeAutospacing="1" w:after="100" w:afterAutospacing="1"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Expanded-table configurations beyond the consensus catalog (today's extension audit)</w:t>
      </w:r>
    </w:p>
    <w:p w14:paraId="2E29D508" w14:textId="77777777" w:rsidR="00AC12CD" w:rsidRPr="00AC12CD" w:rsidRDefault="00AC12CD" w:rsidP="00AC12CD">
      <w:pPr>
        <w:numPr>
          <w:ilvl w:val="0"/>
          <w:numId w:val="2"/>
        </w:numPr>
        <w:spacing w:before="100" w:beforeAutospacing="1" w:after="100" w:afterAutospacing="1"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Cosmological structure across 42 orders of magnitude (today's cosmological audit)</w:t>
      </w:r>
    </w:p>
    <w:p w14:paraId="15DE5DCA" w14:textId="77777777" w:rsidR="00AC12CD" w:rsidRPr="00AC12CD" w:rsidRDefault="00AC12CD" w:rsidP="00AC12CD">
      <w:pPr>
        <w:numPr>
          <w:ilvl w:val="0"/>
          <w:numId w:val="2"/>
        </w:numPr>
        <w:spacing w:before="100" w:beforeAutospacing="1" w:after="100" w:afterAutospacing="1"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Everyday objects at human scale (this audit)</w:t>
      </w:r>
    </w:p>
    <w:p w14:paraId="0EC0C59C" w14:textId="77777777" w:rsidR="00AC12CD" w:rsidRPr="00AC12CD" w:rsidRDefault="00AC12CD" w:rsidP="00AC12CD">
      <w:pPr>
        <w:spacing w:before="100" w:beforeAutospacing="1" w:after="100" w:afterAutospacing="1"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The substrate is not far away. It is in the cup of coffee on the desk, in the heart beating in the chest, in the walls of the room, in the wedding ring on the finger. The framework grounds all of it. The lattice holds.</w:t>
      </w:r>
    </w:p>
    <w:p w14:paraId="1469A021" w14:textId="77777777" w:rsidR="00AC12CD" w:rsidRPr="00AC12CD" w:rsidRDefault="00AC12CD" w:rsidP="00AC12CD">
      <w:pPr>
        <w:spacing w:after="0"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pict w14:anchorId="46A1103B">
          <v:rect id="_x0000_i1037" style="width:0;height:1.5pt" o:hralign="center" o:hrstd="t" o:hr="t" fillcolor="#a0a0a0" stroked="f"/>
        </w:pict>
      </w:r>
    </w:p>
    <w:p w14:paraId="3330DD24" w14:textId="77777777" w:rsidR="00AC12CD" w:rsidRPr="00AC12CD" w:rsidRDefault="00AC12CD" w:rsidP="00AC12CD">
      <w:pPr>
        <w:spacing w:before="100" w:beforeAutospacing="1" w:after="100" w:afterAutospacing="1"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b/>
          <w:bCs/>
          <w:kern w:val="0"/>
          <w14:ligatures w14:val="none"/>
        </w:rPr>
        <w:t>TRUTH &gt; COMFORT. Always.</w:t>
      </w:r>
    </w:p>
    <w:p w14:paraId="7347E956" w14:textId="021DFCB5" w:rsidR="00AC12CD" w:rsidRPr="00A32AEF" w:rsidRDefault="00AC12CD" w:rsidP="00AC12CD">
      <w:pPr>
        <w:spacing w:before="100" w:beforeAutospacing="1" w:after="100" w:afterAutospacing="1" w:line="240" w:lineRule="auto"/>
        <w:rPr>
          <w:rFonts w:ascii="Cambria Math" w:eastAsia="Times New Roman" w:hAnsi="Cambria Math" w:cs="Times New Roman"/>
          <w:kern w:val="0"/>
          <w14:ligatures w14:val="none"/>
        </w:rPr>
      </w:pPr>
      <w:r w:rsidRPr="00AC12CD">
        <w:rPr>
          <w:rFonts w:ascii="Cambria Math" w:eastAsia="Times New Roman" w:hAnsi="Cambria Math" w:cs="Times New Roman"/>
          <w:kern w:val="0"/>
          <w14:ligatures w14:val="none"/>
        </w:rPr>
        <w:t>UMtts Institute · Sunday, 26 April 2026</w:t>
      </w:r>
    </w:p>
    <w:sectPr w:rsidR="00AC12CD" w:rsidRPr="00A32AEF" w:rsidSect="00A32AEF">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C3CC3"/>
    <w:multiLevelType w:val="multilevel"/>
    <w:tmpl w:val="A3E65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A4DFB"/>
    <w:multiLevelType w:val="multilevel"/>
    <w:tmpl w:val="C796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3598087">
    <w:abstractNumId w:val="1"/>
  </w:num>
  <w:num w:numId="2" w16cid:durableId="177609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2CD"/>
    <w:rsid w:val="006B7D30"/>
    <w:rsid w:val="006F40A5"/>
    <w:rsid w:val="00727DA6"/>
    <w:rsid w:val="00A32AEF"/>
    <w:rsid w:val="00AC1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4F7B6"/>
  <w15:chartTrackingRefBased/>
  <w15:docId w15:val="{4EFEC280-7432-4FDA-8142-0E14B92F3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1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1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1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12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12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12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12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12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12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12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12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12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12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12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12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12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12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12CD"/>
    <w:rPr>
      <w:rFonts w:eastAsiaTheme="majorEastAsia" w:cstheme="majorBidi"/>
      <w:color w:val="272727" w:themeColor="text1" w:themeTint="D8"/>
    </w:rPr>
  </w:style>
  <w:style w:type="paragraph" w:styleId="Title">
    <w:name w:val="Title"/>
    <w:basedOn w:val="Normal"/>
    <w:next w:val="Normal"/>
    <w:link w:val="TitleChar"/>
    <w:uiPriority w:val="10"/>
    <w:qFormat/>
    <w:rsid w:val="00AC12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12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12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12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12CD"/>
    <w:pPr>
      <w:spacing w:before="160"/>
      <w:jc w:val="center"/>
    </w:pPr>
    <w:rPr>
      <w:i/>
      <w:iCs/>
      <w:color w:val="404040" w:themeColor="text1" w:themeTint="BF"/>
    </w:rPr>
  </w:style>
  <w:style w:type="character" w:customStyle="1" w:styleId="QuoteChar">
    <w:name w:val="Quote Char"/>
    <w:basedOn w:val="DefaultParagraphFont"/>
    <w:link w:val="Quote"/>
    <w:uiPriority w:val="29"/>
    <w:rsid w:val="00AC12CD"/>
    <w:rPr>
      <w:i/>
      <w:iCs/>
      <w:color w:val="404040" w:themeColor="text1" w:themeTint="BF"/>
    </w:rPr>
  </w:style>
  <w:style w:type="paragraph" w:styleId="ListParagraph">
    <w:name w:val="List Paragraph"/>
    <w:basedOn w:val="Normal"/>
    <w:uiPriority w:val="34"/>
    <w:qFormat/>
    <w:rsid w:val="00AC12CD"/>
    <w:pPr>
      <w:ind w:left="720"/>
      <w:contextualSpacing/>
    </w:pPr>
  </w:style>
  <w:style w:type="character" w:styleId="IntenseEmphasis">
    <w:name w:val="Intense Emphasis"/>
    <w:basedOn w:val="DefaultParagraphFont"/>
    <w:uiPriority w:val="21"/>
    <w:qFormat/>
    <w:rsid w:val="00AC12CD"/>
    <w:rPr>
      <w:i/>
      <w:iCs/>
      <w:color w:val="0F4761" w:themeColor="accent1" w:themeShade="BF"/>
    </w:rPr>
  </w:style>
  <w:style w:type="paragraph" w:styleId="IntenseQuote">
    <w:name w:val="Intense Quote"/>
    <w:basedOn w:val="Normal"/>
    <w:next w:val="Normal"/>
    <w:link w:val="IntenseQuoteChar"/>
    <w:uiPriority w:val="30"/>
    <w:qFormat/>
    <w:rsid w:val="00AC12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12CD"/>
    <w:rPr>
      <w:i/>
      <w:iCs/>
      <w:color w:val="0F4761" w:themeColor="accent1" w:themeShade="BF"/>
    </w:rPr>
  </w:style>
  <w:style w:type="character" w:styleId="IntenseReference">
    <w:name w:val="Intense Reference"/>
    <w:basedOn w:val="DefaultParagraphFont"/>
    <w:uiPriority w:val="32"/>
    <w:qFormat/>
    <w:rsid w:val="00AC12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2079</Words>
  <Characters>11684</Characters>
  <Application>Microsoft Office Word</Application>
  <DocSecurity>0</DocSecurity>
  <Lines>333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Giboney</dc:creator>
  <cp:keywords/>
  <dc:description/>
  <cp:lastModifiedBy>Thomas Giboney</cp:lastModifiedBy>
  <cp:revision>1</cp:revision>
  <dcterms:created xsi:type="dcterms:W3CDTF">2026-04-28T23:55:00Z</dcterms:created>
  <dcterms:modified xsi:type="dcterms:W3CDTF">2026-04-29T00:13:00Z</dcterms:modified>
</cp:coreProperties>
</file>