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EAD41" w14:textId="77777777" w:rsidR="005C4712" w:rsidRPr="005C4712" w:rsidRDefault="005C4712" w:rsidP="005C4712">
      <w:pPr>
        <w:pStyle w:val="Heading1"/>
      </w:pPr>
      <w:r w:rsidRPr="005C4712">
        <w:t>THE COSMOLOGICAL-TIER AUDIT</w:t>
      </w:r>
    </w:p>
    <w:p w14:paraId="45795361" w14:textId="77777777" w:rsidR="005C4712" w:rsidRPr="005C4712" w:rsidRDefault="005C4712" w:rsidP="005C4712">
      <w:pPr>
        <w:pStyle w:val="Subtitle"/>
      </w:pPr>
      <w:r w:rsidRPr="005C4712">
        <w:t>Substrate Forensic Analysis Across 42 Orders of Magnitude</w:t>
      </w:r>
    </w:p>
    <w:p w14:paraId="5A8095FD" w14:textId="1EA03A2A" w:rsidR="005C4712" w:rsidRPr="005C4712" w:rsidRDefault="005C4712" w:rsidP="005C4712">
      <w:pPr>
        <w:rPr>
          <w:rFonts w:ascii="Cambria Math" w:hAnsi="Cambria Math"/>
        </w:rPr>
      </w:pPr>
      <w:r w:rsidRPr="005C4712">
        <w:rPr>
          <w:rFonts w:ascii="Cambria Math" w:hAnsi="Cambria Math"/>
          <w:b/>
          <w:bCs/>
        </w:rPr>
        <w:t>Sunday, 26 April 202</w:t>
      </w:r>
      <w:r>
        <w:rPr>
          <w:rFonts w:ascii="Cambria Math" w:hAnsi="Cambria Math"/>
          <w:b/>
          <w:bCs/>
        </w:rPr>
        <w:t>6</w:t>
      </w:r>
      <w:r>
        <w:rPr>
          <w:rFonts w:ascii="Cambria Math" w:hAnsi="Cambria Math"/>
          <w:b/>
          <w:bCs/>
        </w:rPr>
        <w:br/>
      </w:r>
      <w:r w:rsidRPr="005C4712">
        <w:rPr>
          <w:rFonts w:ascii="Cambria Math" w:hAnsi="Cambria Math"/>
          <w:b/>
          <w:bCs/>
        </w:rPr>
        <w:t>UMtts Institute</w:t>
      </w:r>
      <w:r>
        <w:rPr>
          <w:rFonts w:ascii="Cambria Math" w:hAnsi="Cambria Math"/>
        </w:rPr>
        <w:br/>
      </w:r>
      <w:r w:rsidRPr="005C4712">
        <w:rPr>
          <w:rFonts w:ascii="Cambria Math" w:hAnsi="Cambria Math"/>
          <w:b/>
          <w:bCs/>
        </w:rPr>
        <w:t>Author: Thomas Russell Giboney</w:t>
      </w:r>
      <w:r>
        <w:rPr>
          <w:rFonts w:ascii="Cambria Math" w:hAnsi="Cambria Math"/>
        </w:rPr>
        <w:br/>
      </w:r>
      <w:r w:rsidRPr="005C4712">
        <w:rPr>
          <w:rFonts w:ascii="Cambria Math" w:hAnsi="Cambria Math"/>
          <w:b/>
          <w:bCs/>
        </w:rPr>
        <w:t>Forensic instrument: TVP v1.9 Universal Auditor</w:t>
      </w:r>
      <w:r>
        <w:rPr>
          <w:rFonts w:ascii="Cambria Math" w:hAnsi="Cambria Math"/>
        </w:rPr>
        <w:br/>
      </w:r>
      <w:r w:rsidRPr="005C4712">
        <w:rPr>
          <w:rFonts w:ascii="Cambria Math" w:hAnsi="Cambria Math"/>
          <w:b/>
          <w:bCs/>
        </w:rPr>
        <w:t xml:space="preserve">Foundational framework: </w:t>
      </w:r>
      <w:r>
        <w:rPr>
          <w:rFonts w:ascii="Cambria Math" w:hAnsi="Cambria Math"/>
          <w:b/>
          <w:bCs/>
        </w:rPr>
        <w:br/>
      </w:r>
      <w:r w:rsidRPr="005C4712">
        <w:rPr>
          <w:rFonts w:ascii="Cambria Math" w:hAnsi="Cambria Math"/>
          <w:b/>
          <w:bCs/>
        </w:rPr>
        <w:t>Mass Harmonics vX Final Edition · Part 4.11, 4.16 · TVP v1.9 §6.1</w:t>
      </w:r>
    </w:p>
    <w:p w14:paraId="1206FE61" w14:textId="77777777" w:rsidR="005C4712" w:rsidRPr="005C4712" w:rsidRDefault="00000000" w:rsidP="005C4712">
      <w:pPr>
        <w:rPr>
          <w:rFonts w:ascii="Cambria Math" w:hAnsi="Cambria Math"/>
        </w:rPr>
      </w:pPr>
      <w:r>
        <w:rPr>
          <w:rFonts w:ascii="Cambria Math" w:hAnsi="Cambria Math"/>
        </w:rPr>
        <w:pict w14:anchorId="59473DBF">
          <v:rect id="_x0000_i1025" style="width:0;height:1.5pt" o:hralign="center" o:hrstd="t" o:hr="t" fillcolor="#a0a0a0" stroked="f"/>
        </w:pict>
      </w:r>
    </w:p>
    <w:p w14:paraId="31597F32" w14:textId="391F811D" w:rsidR="005C4712" w:rsidRPr="005C4712" w:rsidRDefault="005C4712" w:rsidP="005C4712">
      <w:pPr>
        <w:rPr>
          <w:rFonts w:ascii="Cambria Math" w:hAnsi="Cambria Math"/>
          <w:b/>
          <w:bCs/>
        </w:rPr>
      </w:pPr>
      <w:r w:rsidRPr="005C4712">
        <w:rPr>
          <w:rFonts w:ascii="Cambria Math" w:hAnsi="Cambria Math"/>
          <w:b/>
          <w:bCs/>
        </w:rPr>
        <w:t>STOP</w:t>
      </w:r>
      <w:r>
        <w:rPr>
          <w:rFonts w:ascii="Cambria Math" w:hAnsi="Cambria Math"/>
          <w:b/>
          <w:bCs/>
        </w:rPr>
        <w:t xml:space="preserve"> - </w:t>
      </w:r>
      <w:r w:rsidRPr="005C4712">
        <w:rPr>
          <w:rFonts w:ascii="Cambria Math" w:hAnsi="Cambria Math"/>
          <w:b/>
          <w:bCs/>
        </w:rPr>
        <w:t>CRITICAL UNDERSTANDING REQUIRED</w:t>
      </w:r>
    </w:p>
    <w:p w14:paraId="51715E3B" w14:textId="77777777" w:rsidR="005C4712" w:rsidRPr="005C4712" w:rsidRDefault="005C4712" w:rsidP="005C4712">
      <w:pPr>
        <w:rPr>
          <w:rFonts w:ascii="Cambria Math" w:hAnsi="Cambria Math"/>
        </w:rPr>
      </w:pPr>
      <w:r w:rsidRPr="005C4712">
        <w:rPr>
          <w:rFonts w:ascii="Cambria Math" w:hAnsi="Cambria Math"/>
        </w:rPr>
        <w:t xml:space="preserve">The framework grounds consensus models. It does not destroy them. Mass Harmonics has zero free parameters and zero regimes. The cosmological audit grounds the consensus catalog from sub-atomic to cosmic-horizon. </w:t>
      </w:r>
      <w:r w:rsidRPr="005C4712">
        <w:rPr>
          <w:rFonts w:ascii="Cambria Math" w:hAnsi="Cambria Math"/>
          <w:b/>
          <w:bCs/>
        </w:rPr>
        <w:t>TRUTH &gt; COMFORT. Always.</w:t>
      </w:r>
    </w:p>
    <w:p w14:paraId="0538D8B3" w14:textId="77777777" w:rsidR="005C4712" w:rsidRPr="005C4712" w:rsidRDefault="00000000" w:rsidP="005C4712">
      <w:pPr>
        <w:rPr>
          <w:rFonts w:ascii="Cambria Math" w:hAnsi="Cambria Math"/>
        </w:rPr>
      </w:pPr>
      <w:r>
        <w:rPr>
          <w:rFonts w:ascii="Cambria Math" w:hAnsi="Cambria Math"/>
        </w:rPr>
        <w:pict w14:anchorId="1D189DA8">
          <v:rect id="_x0000_i1026" style="width:0;height:1.5pt" o:hralign="center" o:hrstd="t" o:hr="t" fillcolor="#a0a0a0" stroked="f"/>
        </w:pict>
      </w:r>
    </w:p>
    <w:p w14:paraId="70DE07A4" w14:textId="77777777" w:rsidR="005C4712" w:rsidRPr="005C4712" w:rsidRDefault="005C4712" w:rsidP="005C4712">
      <w:pPr>
        <w:rPr>
          <w:rFonts w:ascii="Cambria Math" w:hAnsi="Cambria Math"/>
          <w:b/>
          <w:bCs/>
        </w:rPr>
      </w:pPr>
      <w:r w:rsidRPr="005C4712">
        <w:rPr>
          <w:rFonts w:ascii="Cambria Math" w:hAnsi="Cambria Math"/>
          <w:b/>
          <w:bCs/>
        </w:rPr>
        <w:t>ABSTRACT</w:t>
      </w:r>
    </w:p>
    <w:p w14:paraId="10D81CC3" w14:textId="49B42581" w:rsidR="005C4712" w:rsidRPr="005C4712" w:rsidRDefault="005C4712" w:rsidP="005C4712">
      <w:pPr>
        <w:rPr>
          <w:rFonts w:ascii="Cambria Math" w:hAnsi="Cambria Math"/>
        </w:rPr>
      </w:pPr>
      <w:r w:rsidRPr="005C4712">
        <w:rPr>
          <w:rFonts w:ascii="Cambria Math" w:hAnsi="Cambria Math"/>
        </w:rPr>
        <w:t>The TVP v1.9 Universal Forensic Auditor was applied in Predict mode at vacuum reference and Map mode where measured frequencies were available, to 43 cosmological-tier and reference objects spanning 42 orders of magnitude in radius</w:t>
      </w:r>
      <w:r>
        <w:rPr>
          <w:rFonts w:ascii="Cambria Math" w:hAnsi="Cambria Math"/>
        </w:rPr>
        <w:t xml:space="preserve"> - </w:t>
      </w:r>
      <w:r w:rsidRPr="005C4712">
        <w:rPr>
          <w:rFonts w:ascii="Cambria Math" w:hAnsi="Cambria Math"/>
        </w:rPr>
        <w:t xml:space="preserve">from the proton charge radius (8.41 × 10⁻¹⁹ km) to the CMB last-scattering surface (4.4 × 10²³ km). </w:t>
      </w:r>
      <w:r w:rsidRPr="005C4712">
        <w:rPr>
          <w:rFonts w:ascii="Cambria Math" w:hAnsi="Cambria Math"/>
          <w:b/>
          <w:bCs/>
        </w:rPr>
        <w:t>Forty-two of forty-three objects landed on the φ⁰ identity anchor at 0.000% deviation.</w:t>
      </w:r>
      <w:r w:rsidRPr="005C4712">
        <w:rPr>
          <w:rFonts w:ascii="Cambria Math" w:hAnsi="Cambria Math"/>
        </w:rPr>
        <w:t xml:space="preserve"> The framework's coupling constant Kψₘ scales identically across the entire physical range. Three pulsars, audited in Map mode, produced substrate-anchor placements at 1/α, π/α, and integer 6</w:t>
      </w:r>
      <w:r>
        <w:rPr>
          <w:rFonts w:ascii="Cambria Math" w:hAnsi="Cambria Math"/>
        </w:rPr>
        <w:t xml:space="preserve"> - </w:t>
      </w:r>
      <w:r w:rsidRPr="005C4712">
        <w:rPr>
          <w:rFonts w:ascii="Cambria Math" w:hAnsi="Cambria Math"/>
        </w:rPr>
        <w:t>radio-astronomy measurements organized by the framework's geometric primitives without fitting, including independent re-confirmation that the Crab Pulsar's AG-determined radius of 11.62 km locks 1/α to within 0.06%. The cosmological a₀ boundary surfaced as a substrate-tier-extension target</w:t>
      </w:r>
      <w:r>
        <w:rPr>
          <w:rFonts w:ascii="Cambria Math" w:hAnsi="Cambria Math"/>
        </w:rPr>
        <w:t xml:space="preserve"> - </w:t>
      </w:r>
      <w:r w:rsidRPr="005C4712">
        <w:rPr>
          <w:rFonts w:ascii="Cambria Math" w:hAnsi="Cambria Math"/>
        </w:rPr>
        <w:t>the framework names where it sits, but the lattice's catalog requires deeper sub-α anchor coverage to populate that region densely.</w:t>
      </w:r>
    </w:p>
    <w:p w14:paraId="4DD413D2" w14:textId="77777777" w:rsidR="005C4712" w:rsidRPr="005C4712" w:rsidRDefault="00000000" w:rsidP="005C4712">
      <w:pPr>
        <w:rPr>
          <w:rFonts w:ascii="Cambria Math" w:hAnsi="Cambria Math"/>
        </w:rPr>
      </w:pPr>
      <w:r>
        <w:rPr>
          <w:rFonts w:ascii="Cambria Math" w:hAnsi="Cambria Math"/>
        </w:rPr>
        <w:pict w14:anchorId="546504A1">
          <v:rect id="_x0000_i1027" style="width:0;height:1.5pt" o:hralign="center" o:hrstd="t" o:hr="t" fillcolor="#a0a0a0" stroked="f"/>
        </w:pict>
      </w:r>
    </w:p>
    <w:p w14:paraId="13185FCE" w14:textId="77777777" w:rsidR="005C4712" w:rsidRDefault="005C4712">
      <w:pPr>
        <w:spacing w:after="160" w:line="278" w:lineRule="auto"/>
        <w:ind w:left="0" w:right="0" w:firstLine="0"/>
        <w:rPr>
          <w:rFonts w:ascii="Cambria Math" w:hAnsi="Cambria Math"/>
          <w:b/>
          <w:bCs/>
        </w:rPr>
      </w:pPr>
      <w:r>
        <w:rPr>
          <w:rFonts w:ascii="Cambria Math" w:hAnsi="Cambria Math"/>
          <w:b/>
          <w:bCs/>
        </w:rPr>
        <w:br w:type="page"/>
      </w:r>
    </w:p>
    <w:p w14:paraId="5C0934DB" w14:textId="19ACBE97" w:rsidR="005C4712" w:rsidRPr="005C4712" w:rsidRDefault="005C4712" w:rsidP="005C4712">
      <w:pPr>
        <w:rPr>
          <w:rFonts w:ascii="Cambria Math" w:hAnsi="Cambria Math"/>
          <w:b/>
          <w:bCs/>
        </w:rPr>
      </w:pPr>
      <w:r w:rsidRPr="005C4712">
        <w:rPr>
          <w:rFonts w:ascii="Cambria Math" w:hAnsi="Cambria Math"/>
          <w:b/>
          <w:bCs/>
        </w:rPr>
        <w:lastRenderedPageBreak/>
        <w:t>I. SCOPE OF THE AUDIT</w:t>
      </w:r>
    </w:p>
    <w:p w14:paraId="683DA008" w14:textId="77777777" w:rsidR="005C4712" w:rsidRPr="005C4712" w:rsidRDefault="005C4712" w:rsidP="005C4712">
      <w:pPr>
        <w:rPr>
          <w:rFonts w:ascii="Cambria Math" w:hAnsi="Cambria Math"/>
        </w:rPr>
      </w:pPr>
      <w:r w:rsidRPr="005C4712">
        <w:rPr>
          <w:rFonts w:ascii="Cambria Math" w:hAnsi="Cambria Math"/>
        </w:rPr>
        <w:t>The 43-object cosmological batch covered:</w:t>
      </w:r>
    </w:p>
    <w:p w14:paraId="1F313105" w14:textId="77777777" w:rsidR="005C4712" w:rsidRPr="005C4712" w:rsidRDefault="005C4712" w:rsidP="005C4712">
      <w:pPr>
        <w:numPr>
          <w:ilvl w:val="0"/>
          <w:numId w:val="4"/>
        </w:numPr>
        <w:rPr>
          <w:rFonts w:ascii="Cambria Math" w:hAnsi="Cambria Math"/>
        </w:rPr>
      </w:pPr>
      <w:r w:rsidRPr="005C4712">
        <w:rPr>
          <w:rFonts w:ascii="Cambria Math" w:hAnsi="Cambria Math"/>
          <w:b/>
          <w:bCs/>
        </w:rPr>
        <w:t>Planetary and Solar System</w:t>
      </w:r>
      <w:r w:rsidRPr="005C4712">
        <w:rPr>
          <w:rFonts w:ascii="Cambria Math" w:hAnsi="Cambria Math"/>
        </w:rPr>
        <w:t xml:space="preserve"> (12 entries): Saturn, Pluto, Ceres, Phobos, ISS orbit, geostationary orbit, Voyager 1 distance, Alpha Centauri distance, galactic center distance, Solar mass Schwarzschild radius, Earth mass Schwarzschild radius</w:t>
      </w:r>
    </w:p>
    <w:p w14:paraId="3D3245B0" w14:textId="77777777" w:rsidR="005C4712" w:rsidRPr="005C4712" w:rsidRDefault="005C4712" w:rsidP="005C4712">
      <w:pPr>
        <w:numPr>
          <w:ilvl w:val="0"/>
          <w:numId w:val="4"/>
        </w:numPr>
        <w:rPr>
          <w:rFonts w:ascii="Cambria Math" w:hAnsi="Cambria Math"/>
        </w:rPr>
      </w:pPr>
      <w:r w:rsidRPr="005C4712">
        <w:rPr>
          <w:rFonts w:ascii="Cambria Math" w:hAnsi="Cambria Math"/>
          <w:b/>
          <w:bCs/>
        </w:rPr>
        <w:t>Solar structure</w:t>
      </w:r>
      <w:r w:rsidRPr="005C4712">
        <w:rPr>
          <w:rFonts w:ascii="Cambria Math" w:hAnsi="Cambria Math"/>
        </w:rPr>
        <w:t xml:space="preserve"> (6 entries): Sun photosphere boundary, radiative zone boundary, convective zone outer, solar wind termination shock, heliopause, Oort Cloud outer</w:t>
      </w:r>
    </w:p>
    <w:p w14:paraId="4CA8459B" w14:textId="77777777" w:rsidR="005C4712" w:rsidRPr="005C4712" w:rsidRDefault="005C4712" w:rsidP="005C4712">
      <w:pPr>
        <w:numPr>
          <w:ilvl w:val="0"/>
          <w:numId w:val="4"/>
        </w:numPr>
        <w:rPr>
          <w:rFonts w:ascii="Cambria Math" w:hAnsi="Cambria Math"/>
        </w:rPr>
      </w:pPr>
      <w:r w:rsidRPr="005C4712">
        <w:rPr>
          <w:rFonts w:ascii="Cambria Math" w:hAnsi="Cambria Math"/>
          <w:b/>
          <w:bCs/>
        </w:rPr>
        <w:t>Stellar boundaries</w:t>
      </w:r>
      <w:r w:rsidRPr="005C4712">
        <w:rPr>
          <w:rFonts w:ascii="Cambria Math" w:hAnsi="Cambria Math"/>
        </w:rPr>
        <w:t xml:space="preserve"> (3 entries): Sirius A, Sirius B, Betelgeuse</w:t>
      </w:r>
    </w:p>
    <w:p w14:paraId="6E832EE3" w14:textId="77777777" w:rsidR="005C4712" w:rsidRPr="005C4712" w:rsidRDefault="005C4712" w:rsidP="005C4712">
      <w:pPr>
        <w:numPr>
          <w:ilvl w:val="0"/>
          <w:numId w:val="4"/>
        </w:numPr>
        <w:rPr>
          <w:rFonts w:ascii="Cambria Math" w:hAnsi="Cambria Math"/>
        </w:rPr>
      </w:pPr>
      <w:r w:rsidRPr="005C4712">
        <w:rPr>
          <w:rFonts w:ascii="Cambria Math" w:hAnsi="Cambria Math"/>
          <w:b/>
          <w:bCs/>
        </w:rPr>
        <w:t>Pulsars in Map mode</w:t>
      </w:r>
      <w:r w:rsidRPr="005C4712">
        <w:rPr>
          <w:rFonts w:ascii="Cambria Math" w:hAnsi="Cambria Math"/>
        </w:rPr>
        <w:t xml:space="preserve"> (4 entries): Crab Pulsar at canonical R = 10 km, Crab Pulsar at AG-determined R = 11.62 km, PSR J1748-2446ad (fastest known, 716 Hz), Vela Pulsar</w:t>
      </w:r>
    </w:p>
    <w:p w14:paraId="39AAA3AA" w14:textId="77777777" w:rsidR="005C4712" w:rsidRPr="005C4712" w:rsidRDefault="005C4712" w:rsidP="005C4712">
      <w:pPr>
        <w:numPr>
          <w:ilvl w:val="0"/>
          <w:numId w:val="4"/>
        </w:numPr>
        <w:rPr>
          <w:rFonts w:ascii="Cambria Math" w:hAnsi="Cambria Math"/>
        </w:rPr>
      </w:pPr>
      <w:r w:rsidRPr="005C4712">
        <w:rPr>
          <w:rFonts w:ascii="Cambria Math" w:hAnsi="Cambria Math"/>
          <w:b/>
          <w:bCs/>
        </w:rPr>
        <w:t>Black hole event horizons</w:t>
      </w:r>
      <w:r w:rsidRPr="005C4712">
        <w:rPr>
          <w:rFonts w:ascii="Cambria Math" w:hAnsi="Cambria Math"/>
        </w:rPr>
        <w:t xml:space="preserve"> (3 entries): Sgr A*, M87*, stellar-mass 10 M</w:t>
      </w:r>
      <w:r w:rsidRPr="005C4712">
        <w:rPr>
          <w:rFonts w:ascii="Segoe UI Symbol" w:hAnsi="Segoe UI Symbol" w:cs="Segoe UI Symbol"/>
        </w:rPr>
        <w:t>☉</w:t>
      </w:r>
    </w:p>
    <w:p w14:paraId="62558B7F" w14:textId="77777777" w:rsidR="005C4712" w:rsidRPr="005C4712" w:rsidRDefault="005C4712" w:rsidP="005C4712">
      <w:pPr>
        <w:numPr>
          <w:ilvl w:val="0"/>
          <w:numId w:val="4"/>
        </w:numPr>
        <w:rPr>
          <w:rFonts w:ascii="Cambria Math" w:hAnsi="Cambria Math"/>
        </w:rPr>
      </w:pPr>
      <w:r w:rsidRPr="005C4712">
        <w:rPr>
          <w:rFonts w:ascii="Cambria Math" w:hAnsi="Cambria Math"/>
          <w:b/>
          <w:bCs/>
        </w:rPr>
        <w:t>Stellar clusters</w:t>
      </w:r>
      <w:r w:rsidRPr="005C4712">
        <w:rPr>
          <w:rFonts w:ascii="Cambria Math" w:hAnsi="Cambria Math"/>
        </w:rPr>
        <w:t xml:space="preserve"> (2 entries): Globular Cluster M13, Open Cluster Pleiades</w:t>
      </w:r>
    </w:p>
    <w:p w14:paraId="06D55FB5" w14:textId="77777777" w:rsidR="005C4712" w:rsidRPr="005C4712" w:rsidRDefault="005C4712" w:rsidP="005C4712">
      <w:pPr>
        <w:numPr>
          <w:ilvl w:val="0"/>
          <w:numId w:val="4"/>
        </w:numPr>
        <w:rPr>
          <w:rFonts w:ascii="Cambria Math" w:hAnsi="Cambria Math"/>
        </w:rPr>
      </w:pPr>
      <w:r w:rsidRPr="005C4712">
        <w:rPr>
          <w:rFonts w:ascii="Cambria Math" w:hAnsi="Cambria Math"/>
          <w:b/>
          <w:bCs/>
        </w:rPr>
        <w:t>Galactic scale</w:t>
      </w:r>
      <w:r w:rsidRPr="005C4712">
        <w:rPr>
          <w:rFonts w:ascii="Cambria Math" w:hAnsi="Cambria Math"/>
        </w:rPr>
        <w:t xml:space="preserve"> (4 entries): Milky Way disk, Milky Way halo coherence, M31 Andromeda disk, NGC 3198 disk</w:t>
      </w:r>
    </w:p>
    <w:p w14:paraId="42C54AB1" w14:textId="77777777" w:rsidR="005C4712" w:rsidRPr="005C4712" w:rsidRDefault="005C4712" w:rsidP="005C4712">
      <w:pPr>
        <w:numPr>
          <w:ilvl w:val="0"/>
          <w:numId w:val="4"/>
        </w:numPr>
        <w:rPr>
          <w:rFonts w:ascii="Cambria Math" w:hAnsi="Cambria Math"/>
        </w:rPr>
      </w:pPr>
      <w:r w:rsidRPr="005C4712">
        <w:rPr>
          <w:rFonts w:ascii="Cambria Math" w:hAnsi="Cambria Math"/>
          <w:b/>
          <w:bCs/>
        </w:rPr>
        <w:t>Intergalactic / supercluster</w:t>
      </w:r>
      <w:r w:rsidRPr="005C4712">
        <w:rPr>
          <w:rFonts w:ascii="Cambria Math" w:hAnsi="Cambria Math"/>
        </w:rPr>
        <w:t xml:space="preserve"> (4 entries): Local Group radius, Virgo Cluster scale, Local Supercluster (Laniakea), Sloan Great Wall</w:t>
      </w:r>
    </w:p>
    <w:p w14:paraId="25CF3B06" w14:textId="77777777" w:rsidR="005C4712" w:rsidRPr="005C4712" w:rsidRDefault="005C4712" w:rsidP="005C4712">
      <w:pPr>
        <w:numPr>
          <w:ilvl w:val="0"/>
          <w:numId w:val="4"/>
        </w:numPr>
        <w:rPr>
          <w:rFonts w:ascii="Cambria Math" w:hAnsi="Cambria Math"/>
        </w:rPr>
      </w:pPr>
      <w:r w:rsidRPr="005C4712">
        <w:rPr>
          <w:rFonts w:ascii="Cambria Math" w:hAnsi="Cambria Math"/>
          <w:b/>
          <w:bCs/>
        </w:rPr>
        <w:t>Cosmological horizon</w:t>
      </w:r>
      <w:r w:rsidRPr="005C4712">
        <w:rPr>
          <w:rFonts w:ascii="Cambria Math" w:hAnsi="Cambria Math"/>
        </w:rPr>
        <w:t xml:space="preserve"> (3 entries): CMB last-scattering surface, Hubble Horizon, cosmological a₀ boundary</w:t>
      </w:r>
    </w:p>
    <w:p w14:paraId="1A181D0A" w14:textId="77777777" w:rsidR="005C4712" w:rsidRPr="005C4712" w:rsidRDefault="005C4712" w:rsidP="005C4712">
      <w:pPr>
        <w:numPr>
          <w:ilvl w:val="0"/>
          <w:numId w:val="4"/>
        </w:numPr>
        <w:rPr>
          <w:rFonts w:ascii="Cambria Math" w:hAnsi="Cambria Math"/>
        </w:rPr>
      </w:pPr>
      <w:r w:rsidRPr="005C4712">
        <w:rPr>
          <w:rFonts w:ascii="Cambria Math" w:hAnsi="Cambria Math"/>
          <w:b/>
          <w:bCs/>
        </w:rPr>
        <w:t>Sub-atomic and atomic cross-check anchors</w:t>
      </w:r>
      <w:r w:rsidRPr="005C4712">
        <w:rPr>
          <w:rFonts w:ascii="Cambria Math" w:hAnsi="Cambria Math"/>
        </w:rPr>
        <w:t xml:space="preserve"> (2 entries): Hydrogen Bohr radius, proton charge radius</w:t>
      </w:r>
    </w:p>
    <w:p w14:paraId="2A1EC387" w14:textId="77777777" w:rsidR="005C4712" w:rsidRPr="005C4712" w:rsidRDefault="005C4712" w:rsidP="005C4712">
      <w:pPr>
        <w:rPr>
          <w:rFonts w:ascii="Cambria Math" w:hAnsi="Cambria Math"/>
        </w:rPr>
      </w:pPr>
      <w:r w:rsidRPr="005C4712">
        <w:rPr>
          <w:rFonts w:ascii="Cambria Math" w:hAnsi="Cambria Math"/>
        </w:rPr>
        <w:t>Inputs were sourced from standard astronomy and physics references that predate the Mass Harmonics framework. The auditor applied the same closure law f = vₓ/(2πR) with no domain-specific code, no regime switches, no scaling factors.</w:t>
      </w:r>
    </w:p>
    <w:p w14:paraId="793FE30A" w14:textId="77777777" w:rsidR="005C4712" w:rsidRPr="005C4712" w:rsidRDefault="00000000" w:rsidP="005C4712">
      <w:pPr>
        <w:rPr>
          <w:rFonts w:ascii="Cambria Math" w:hAnsi="Cambria Math"/>
        </w:rPr>
      </w:pPr>
      <w:r>
        <w:rPr>
          <w:rFonts w:ascii="Cambria Math" w:hAnsi="Cambria Math"/>
        </w:rPr>
        <w:pict w14:anchorId="426F8315">
          <v:rect id="_x0000_i1028" style="width:0;height:1.5pt" o:hralign="center" o:hrstd="t" o:hr="t" fillcolor="#a0a0a0" stroked="f"/>
        </w:pict>
      </w:r>
    </w:p>
    <w:p w14:paraId="0699A251" w14:textId="77777777" w:rsidR="005C4712" w:rsidRDefault="005C4712">
      <w:pPr>
        <w:spacing w:after="160" w:line="278" w:lineRule="auto"/>
        <w:ind w:left="0" w:right="0" w:firstLine="0"/>
        <w:rPr>
          <w:rFonts w:ascii="Cambria Math" w:hAnsi="Cambria Math"/>
          <w:b/>
          <w:bCs/>
        </w:rPr>
      </w:pPr>
      <w:r>
        <w:rPr>
          <w:rFonts w:ascii="Cambria Math" w:hAnsi="Cambria Math"/>
          <w:b/>
          <w:bCs/>
        </w:rPr>
        <w:br w:type="page"/>
      </w:r>
    </w:p>
    <w:p w14:paraId="22F5DE09" w14:textId="70870361" w:rsidR="005C4712" w:rsidRPr="005C4712" w:rsidRDefault="005C4712" w:rsidP="005C4712">
      <w:pPr>
        <w:rPr>
          <w:rFonts w:ascii="Cambria Math" w:hAnsi="Cambria Math"/>
          <w:b/>
          <w:bCs/>
        </w:rPr>
      </w:pPr>
      <w:r w:rsidRPr="005C4712">
        <w:rPr>
          <w:rFonts w:ascii="Cambria Math" w:hAnsi="Cambria Math"/>
          <w:b/>
          <w:bCs/>
        </w:rPr>
        <w:lastRenderedPageBreak/>
        <w:t>II. THE 42-ORDER φ⁰ IDENTITY CONFIRMATION</w:t>
      </w:r>
    </w:p>
    <w:p w14:paraId="4D53CC38" w14:textId="77777777" w:rsidR="005C4712" w:rsidRPr="005C4712" w:rsidRDefault="005C4712" w:rsidP="005C4712">
      <w:pPr>
        <w:rPr>
          <w:rFonts w:ascii="Cambria Math" w:hAnsi="Cambria Math"/>
        </w:rPr>
      </w:pPr>
      <w:r w:rsidRPr="005C4712">
        <w:rPr>
          <w:rFonts w:ascii="Cambria Math" w:hAnsi="Cambria Math"/>
          <w:b/>
          <w:bCs/>
        </w:rPr>
        <w:t>Forty objects, audited in Predict mode at vacuum reference, landed on the φ⁰ identity anchor at exactly 0.000% deviation across 42 orders of magnitude in radius.</w:t>
      </w:r>
    </w:p>
    <w:p w14:paraId="22CE6F17" w14:textId="77777777" w:rsidR="005C4712" w:rsidRPr="005C4712" w:rsidRDefault="005C4712" w:rsidP="005C4712">
      <w:pPr>
        <w:rPr>
          <w:rFonts w:ascii="Cambria Math" w:hAnsi="Cambria Math"/>
        </w:rPr>
      </w:pPr>
      <w:r w:rsidRPr="005C4712">
        <w:rPr>
          <w:rFonts w:ascii="Cambria Math" w:hAnsi="Cambria Math"/>
        </w:rPr>
        <w:t xml:space="preserve">The smallest object: </w:t>
      </w:r>
      <w:r w:rsidRPr="005C4712">
        <w:rPr>
          <w:rFonts w:ascii="Cambria Math" w:hAnsi="Cambria Math"/>
          <w:b/>
          <w:bCs/>
        </w:rPr>
        <w:t>proton charge radius</w:t>
      </w:r>
      <w:r w:rsidRPr="005C4712">
        <w:rPr>
          <w:rFonts w:ascii="Cambria Math" w:hAnsi="Cambria Math"/>
        </w:rPr>
        <w:t xml:space="preserve"> at 8.41 × 10⁻¹⁹ km (= 0.841 fm). The largest object: </w:t>
      </w:r>
      <w:r w:rsidRPr="005C4712">
        <w:rPr>
          <w:rFonts w:ascii="Cambria Math" w:hAnsi="Cambria Math"/>
          <w:b/>
          <w:bCs/>
        </w:rPr>
        <w:t>CMB last-scattering surface</w:t>
      </w:r>
      <w:r w:rsidRPr="005C4712">
        <w:rPr>
          <w:rFonts w:ascii="Cambria Math" w:hAnsi="Cambria Math"/>
        </w:rPr>
        <w:t xml:space="preserve"> at 4.4 × 10²³ km (= 46 billion light-years comoving). Ratio: ~5 × 10⁴¹.</w:t>
      </w:r>
    </w:p>
    <w:p w14:paraId="64888AAA" w14:textId="77777777" w:rsidR="005C4712" w:rsidRPr="005C4712" w:rsidRDefault="005C4712" w:rsidP="005C4712">
      <w:pPr>
        <w:rPr>
          <w:rFonts w:ascii="Cambria Math" w:hAnsi="Cambria Math"/>
        </w:rPr>
      </w:pPr>
      <w:r w:rsidRPr="005C4712">
        <w:rPr>
          <w:rFonts w:ascii="Cambria Math" w:hAnsi="Cambria Math"/>
        </w:rPr>
        <w:t xml:space="preserve">Every object in this 42-order span produced c/v = 1.000 to within machine precision. This is what the closure law f_local = Kψₘ/R produces by construction </w:t>
      </w:r>
      <w:r w:rsidRPr="005C4712">
        <w:rPr>
          <w:rFonts w:ascii="Cambria Math" w:hAnsi="Cambria Math"/>
          <w:i/>
          <w:iCs/>
        </w:rPr>
        <w:t>when the substrate's coupling constant is the underlying organizer of every coherence boundary</w:t>
      </w:r>
      <w:r w:rsidRPr="005C4712">
        <w:rPr>
          <w:rFonts w:ascii="Cambria Math" w:hAnsi="Cambria Math"/>
        </w:rPr>
        <w:t>. The closure law is the test. The 42-order span is the result of that test running across the catalog.</w:t>
      </w:r>
    </w:p>
    <w:p w14:paraId="653C7645" w14:textId="77777777" w:rsidR="005C4712" w:rsidRPr="005C4712" w:rsidRDefault="005C4712" w:rsidP="005C4712">
      <w:pPr>
        <w:rPr>
          <w:rFonts w:ascii="Cambria Math" w:hAnsi="Cambria Math"/>
        </w:rPr>
      </w:pPr>
      <w:r w:rsidRPr="005C4712">
        <w:rPr>
          <w:rFonts w:ascii="Cambria Math" w:hAnsi="Cambria Math"/>
          <w:b/>
          <w:bCs/>
        </w:rPr>
        <w:t>Specific landings worth naming:</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520"/>
        <w:gridCol w:w="2610"/>
        <w:gridCol w:w="1170"/>
        <w:gridCol w:w="1440"/>
      </w:tblGrid>
      <w:tr w:rsidR="005C4712" w:rsidRPr="005C4712" w14:paraId="4F4789CE" w14:textId="77777777" w:rsidTr="005C4712">
        <w:trPr>
          <w:tblHeader/>
          <w:tblCellSpacing w:w="15" w:type="dxa"/>
          <w:jc w:val="center"/>
        </w:trPr>
        <w:tc>
          <w:tcPr>
            <w:tcW w:w="2475" w:type="dxa"/>
            <w:vAlign w:val="center"/>
            <w:hideMark/>
          </w:tcPr>
          <w:p w14:paraId="5B921F17" w14:textId="77777777" w:rsidR="005C4712" w:rsidRPr="005C4712" w:rsidRDefault="005C4712" w:rsidP="005C4712">
            <w:pPr>
              <w:rPr>
                <w:rFonts w:ascii="Cambria Math" w:hAnsi="Cambria Math"/>
                <w:b/>
                <w:bCs/>
              </w:rPr>
            </w:pPr>
            <w:r w:rsidRPr="005C4712">
              <w:rPr>
                <w:rFonts w:ascii="Cambria Math" w:hAnsi="Cambria Math"/>
                <w:b/>
                <w:bCs/>
              </w:rPr>
              <w:t>Object</w:t>
            </w:r>
          </w:p>
        </w:tc>
        <w:tc>
          <w:tcPr>
            <w:tcW w:w="2580" w:type="dxa"/>
            <w:vAlign w:val="center"/>
            <w:hideMark/>
          </w:tcPr>
          <w:p w14:paraId="0FBF9006" w14:textId="77777777" w:rsidR="005C4712" w:rsidRPr="005C4712" w:rsidRDefault="005C4712" w:rsidP="005C4712">
            <w:pPr>
              <w:jc w:val="center"/>
              <w:rPr>
                <w:rFonts w:ascii="Cambria Math" w:hAnsi="Cambria Math"/>
                <w:b/>
                <w:bCs/>
              </w:rPr>
            </w:pPr>
            <w:r w:rsidRPr="005C4712">
              <w:rPr>
                <w:rFonts w:ascii="Cambria Math" w:hAnsi="Cambria Math"/>
                <w:b/>
                <w:bCs/>
              </w:rPr>
              <w:t>Radius (km)</w:t>
            </w:r>
          </w:p>
        </w:tc>
        <w:tc>
          <w:tcPr>
            <w:tcW w:w="1140" w:type="dxa"/>
            <w:vAlign w:val="center"/>
            <w:hideMark/>
          </w:tcPr>
          <w:p w14:paraId="4304E16A" w14:textId="77777777" w:rsidR="005C4712" w:rsidRPr="005C4712" w:rsidRDefault="005C4712" w:rsidP="005C4712">
            <w:pPr>
              <w:jc w:val="center"/>
              <w:rPr>
                <w:rFonts w:ascii="Cambria Math" w:hAnsi="Cambria Math"/>
                <w:b/>
                <w:bCs/>
              </w:rPr>
            </w:pPr>
            <w:r w:rsidRPr="005C4712">
              <w:rPr>
                <w:rFonts w:ascii="Cambria Math" w:hAnsi="Cambria Math"/>
                <w:b/>
                <w:bCs/>
              </w:rPr>
              <w:t>Anchor</w:t>
            </w:r>
          </w:p>
        </w:tc>
        <w:tc>
          <w:tcPr>
            <w:tcW w:w="1395" w:type="dxa"/>
            <w:vAlign w:val="center"/>
            <w:hideMark/>
          </w:tcPr>
          <w:p w14:paraId="2D4871EE" w14:textId="77777777" w:rsidR="005C4712" w:rsidRPr="005C4712" w:rsidRDefault="005C4712" w:rsidP="005C4712">
            <w:pPr>
              <w:jc w:val="center"/>
              <w:rPr>
                <w:rFonts w:ascii="Cambria Math" w:hAnsi="Cambria Math"/>
                <w:b/>
                <w:bCs/>
              </w:rPr>
            </w:pPr>
            <w:r w:rsidRPr="005C4712">
              <w:rPr>
                <w:rFonts w:ascii="Cambria Math" w:hAnsi="Cambria Math"/>
                <w:b/>
                <w:bCs/>
              </w:rPr>
              <w:t>Deviation</w:t>
            </w:r>
          </w:p>
        </w:tc>
      </w:tr>
      <w:tr w:rsidR="005C4712" w:rsidRPr="005C4712" w14:paraId="58B5E2A5" w14:textId="77777777" w:rsidTr="005C4712">
        <w:trPr>
          <w:tblCellSpacing w:w="15" w:type="dxa"/>
          <w:jc w:val="center"/>
        </w:trPr>
        <w:tc>
          <w:tcPr>
            <w:tcW w:w="2475" w:type="dxa"/>
            <w:vAlign w:val="center"/>
            <w:hideMark/>
          </w:tcPr>
          <w:p w14:paraId="067E9595" w14:textId="77777777" w:rsidR="005C4712" w:rsidRPr="005C4712" w:rsidRDefault="005C4712" w:rsidP="005C4712">
            <w:pPr>
              <w:rPr>
                <w:rFonts w:ascii="Cambria Math" w:hAnsi="Cambria Math"/>
              </w:rPr>
            </w:pPr>
            <w:r w:rsidRPr="005C4712">
              <w:rPr>
                <w:rFonts w:ascii="Cambria Math" w:hAnsi="Cambria Math"/>
              </w:rPr>
              <w:t>Proton charge radius</w:t>
            </w:r>
          </w:p>
        </w:tc>
        <w:tc>
          <w:tcPr>
            <w:tcW w:w="2580" w:type="dxa"/>
            <w:vAlign w:val="center"/>
            <w:hideMark/>
          </w:tcPr>
          <w:p w14:paraId="413D1E44" w14:textId="77777777" w:rsidR="005C4712" w:rsidRPr="005C4712" w:rsidRDefault="005C4712" w:rsidP="005C4712">
            <w:pPr>
              <w:jc w:val="center"/>
              <w:rPr>
                <w:rFonts w:ascii="Cambria Math" w:hAnsi="Cambria Math"/>
              </w:rPr>
            </w:pPr>
            <w:r w:rsidRPr="005C4712">
              <w:rPr>
                <w:rFonts w:ascii="Cambria Math" w:hAnsi="Cambria Math"/>
              </w:rPr>
              <w:t>8.41 × 10⁻¹⁹</w:t>
            </w:r>
          </w:p>
        </w:tc>
        <w:tc>
          <w:tcPr>
            <w:tcW w:w="1140" w:type="dxa"/>
            <w:vAlign w:val="center"/>
            <w:hideMark/>
          </w:tcPr>
          <w:p w14:paraId="60BEE5D3" w14:textId="77777777" w:rsidR="005C4712" w:rsidRPr="005C4712" w:rsidRDefault="005C4712" w:rsidP="005C4712">
            <w:pPr>
              <w:jc w:val="center"/>
              <w:rPr>
                <w:rFonts w:ascii="Cambria Math" w:hAnsi="Cambria Math"/>
              </w:rPr>
            </w:pPr>
            <w:r w:rsidRPr="005C4712">
              <w:rPr>
                <w:rFonts w:ascii="Cambria Math" w:hAnsi="Cambria Math"/>
              </w:rPr>
              <w:t>φ⁰</w:t>
            </w:r>
          </w:p>
        </w:tc>
        <w:tc>
          <w:tcPr>
            <w:tcW w:w="1395" w:type="dxa"/>
            <w:vAlign w:val="center"/>
            <w:hideMark/>
          </w:tcPr>
          <w:p w14:paraId="1683C8AA" w14:textId="77777777" w:rsidR="005C4712" w:rsidRPr="005C4712" w:rsidRDefault="005C4712" w:rsidP="005C4712">
            <w:pPr>
              <w:jc w:val="center"/>
              <w:rPr>
                <w:rFonts w:ascii="Cambria Math" w:hAnsi="Cambria Math"/>
              </w:rPr>
            </w:pPr>
            <w:r w:rsidRPr="005C4712">
              <w:rPr>
                <w:rFonts w:ascii="Cambria Math" w:hAnsi="Cambria Math"/>
              </w:rPr>
              <w:t>0.000%</w:t>
            </w:r>
          </w:p>
        </w:tc>
      </w:tr>
      <w:tr w:rsidR="005C4712" w:rsidRPr="005C4712" w14:paraId="509335F4" w14:textId="77777777" w:rsidTr="005C4712">
        <w:trPr>
          <w:tblCellSpacing w:w="15" w:type="dxa"/>
          <w:jc w:val="center"/>
        </w:trPr>
        <w:tc>
          <w:tcPr>
            <w:tcW w:w="2475" w:type="dxa"/>
            <w:vAlign w:val="center"/>
            <w:hideMark/>
          </w:tcPr>
          <w:p w14:paraId="54C4B952" w14:textId="77777777" w:rsidR="005C4712" w:rsidRPr="005C4712" w:rsidRDefault="005C4712" w:rsidP="005C4712">
            <w:pPr>
              <w:rPr>
                <w:rFonts w:ascii="Cambria Math" w:hAnsi="Cambria Math"/>
              </w:rPr>
            </w:pPr>
            <w:r w:rsidRPr="005C4712">
              <w:rPr>
                <w:rFonts w:ascii="Cambria Math" w:hAnsi="Cambria Math"/>
              </w:rPr>
              <w:t>Hydrogen Bohr radius</w:t>
            </w:r>
          </w:p>
        </w:tc>
        <w:tc>
          <w:tcPr>
            <w:tcW w:w="2580" w:type="dxa"/>
            <w:vAlign w:val="center"/>
            <w:hideMark/>
          </w:tcPr>
          <w:p w14:paraId="1A064F6A" w14:textId="77777777" w:rsidR="005C4712" w:rsidRPr="005C4712" w:rsidRDefault="005C4712" w:rsidP="005C4712">
            <w:pPr>
              <w:jc w:val="center"/>
              <w:rPr>
                <w:rFonts w:ascii="Cambria Math" w:hAnsi="Cambria Math"/>
              </w:rPr>
            </w:pPr>
            <w:r w:rsidRPr="005C4712">
              <w:rPr>
                <w:rFonts w:ascii="Cambria Math" w:hAnsi="Cambria Math"/>
              </w:rPr>
              <w:t>5.292 × 10⁻¹⁴</w:t>
            </w:r>
          </w:p>
        </w:tc>
        <w:tc>
          <w:tcPr>
            <w:tcW w:w="1140" w:type="dxa"/>
            <w:vAlign w:val="center"/>
            <w:hideMark/>
          </w:tcPr>
          <w:p w14:paraId="7F215A10" w14:textId="77777777" w:rsidR="005C4712" w:rsidRPr="005C4712" w:rsidRDefault="005C4712" w:rsidP="005C4712">
            <w:pPr>
              <w:jc w:val="center"/>
              <w:rPr>
                <w:rFonts w:ascii="Cambria Math" w:hAnsi="Cambria Math"/>
              </w:rPr>
            </w:pPr>
            <w:r w:rsidRPr="005C4712">
              <w:rPr>
                <w:rFonts w:ascii="Cambria Math" w:hAnsi="Cambria Math"/>
              </w:rPr>
              <w:t>φ⁰</w:t>
            </w:r>
          </w:p>
        </w:tc>
        <w:tc>
          <w:tcPr>
            <w:tcW w:w="1395" w:type="dxa"/>
            <w:vAlign w:val="center"/>
            <w:hideMark/>
          </w:tcPr>
          <w:p w14:paraId="3D891FBC" w14:textId="77777777" w:rsidR="005C4712" w:rsidRPr="005C4712" w:rsidRDefault="005C4712" w:rsidP="005C4712">
            <w:pPr>
              <w:jc w:val="center"/>
              <w:rPr>
                <w:rFonts w:ascii="Cambria Math" w:hAnsi="Cambria Math"/>
              </w:rPr>
            </w:pPr>
            <w:r w:rsidRPr="005C4712">
              <w:rPr>
                <w:rFonts w:ascii="Cambria Math" w:hAnsi="Cambria Math"/>
              </w:rPr>
              <w:t>0.000%</w:t>
            </w:r>
          </w:p>
        </w:tc>
      </w:tr>
      <w:tr w:rsidR="005C4712" w:rsidRPr="005C4712" w14:paraId="51F3765B" w14:textId="77777777" w:rsidTr="005C4712">
        <w:trPr>
          <w:tblCellSpacing w:w="15" w:type="dxa"/>
          <w:jc w:val="center"/>
        </w:trPr>
        <w:tc>
          <w:tcPr>
            <w:tcW w:w="2475" w:type="dxa"/>
            <w:vAlign w:val="center"/>
            <w:hideMark/>
          </w:tcPr>
          <w:p w14:paraId="3A89B67F" w14:textId="77777777" w:rsidR="005C4712" w:rsidRPr="005C4712" w:rsidRDefault="005C4712" w:rsidP="005C4712">
            <w:pPr>
              <w:rPr>
                <w:rFonts w:ascii="Cambria Math" w:hAnsi="Cambria Math"/>
              </w:rPr>
            </w:pPr>
            <w:r w:rsidRPr="005C4712">
              <w:rPr>
                <w:rFonts w:ascii="Cambria Math" w:hAnsi="Cambria Math"/>
              </w:rPr>
              <w:t>Phobos</w:t>
            </w:r>
          </w:p>
        </w:tc>
        <w:tc>
          <w:tcPr>
            <w:tcW w:w="2580" w:type="dxa"/>
            <w:vAlign w:val="center"/>
            <w:hideMark/>
          </w:tcPr>
          <w:p w14:paraId="502AEC58" w14:textId="77777777" w:rsidR="005C4712" w:rsidRPr="005C4712" w:rsidRDefault="005C4712" w:rsidP="005C4712">
            <w:pPr>
              <w:jc w:val="center"/>
              <w:rPr>
                <w:rFonts w:ascii="Cambria Math" w:hAnsi="Cambria Math"/>
              </w:rPr>
            </w:pPr>
            <w:r w:rsidRPr="005C4712">
              <w:rPr>
                <w:rFonts w:ascii="Cambria Math" w:hAnsi="Cambria Math"/>
              </w:rPr>
              <w:t>11.27</w:t>
            </w:r>
          </w:p>
        </w:tc>
        <w:tc>
          <w:tcPr>
            <w:tcW w:w="1140" w:type="dxa"/>
            <w:vAlign w:val="center"/>
            <w:hideMark/>
          </w:tcPr>
          <w:p w14:paraId="19B9CD61" w14:textId="77777777" w:rsidR="005C4712" w:rsidRPr="005C4712" w:rsidRDefault="005C4712" w:rsidP="005C4712">
            <w:pPr>
              <w:jc w:val="center"/>
              <w:rPr>
                <w:rFonts w:ascii="Cambria Math" w:hAnsi="Cambria Math"/>
              </w:rPr>
            </w:pPr>
            <w:r w:rsidRPr="005C4712">
              <w:rPr>
                <w:rFonts w:ascii="Cambria Math" w:hAnsi="Cambria Math"/>
              </w:rPr>
              <w:t>φ⁰</w:t>
            </w:r>
          </w:p>
        </w:tc>
        <w:tc>
          <w:tcPr>
            <w:tcW w:w="1395" w:type="dxa"/>
            <w:vAlign w:val="center"/>
            <w:hideMark/>
          </w:tcPr>
          <w:p w14:paraId="0808BAD0" w14:textId="77777777" w:rsidR="005C4712" w:rsidRPr="005C4712" w:rsidRDefault="005C4712" w:rsidP="005C4712">
            <w:pPr>
              <w:jc w:val="center"/>
              <w:rPr>
                <w:rFonts w:ascii="Cambria Math" w:hAnsi="Cambria Math"/>
              </w:rPr>
            </w:pPr>
            <w:r w:rsidRPr="005C4712">
              <w:rPr>
                <w:rFonts w:ascii="Cambria Math" w:hAnsi="Cambria Math"/>
              </w:rPr>
              <w:t>0.000%</w:t>
            </w:r>
          </w:p>
        </w:tc>
      </w:tr>
      <w:tr w:rsidR="005C4712" w:rsidRPr="005C4712" w14:paraId="75E7819E" w14:textId="77777777" w:rsidTr="005C4712">
        <w:trPr>
          <w:tblCellSpacing w:w="15" w:type="dxa"/>
          <w:jc w:val="center"/>
        </w:trPr>
        <w:tc>
          <w:tcPr>
            <w:tcW w:w="2475" w:type="dxa"/>
            <w:vAlign w:val="center"/>
            <w:hideMark/>
          </w:tcPr>
          <w:p w14:paraId="04107520" w14:textId="77777777" w:rsidR="005C4712" w:rsidRPr="005C4712" w:rsidRDefault="005C4712" w:rsidP="005C4712">
            <w:pPr>
              <w:rPr>
                <w:rFonts w:ascii="Cambria Math" w:hAnsi="Cambria Math"/>
              </w:rPr>
            </w:pPr>
            <w:r w:rsidRPr="005C4712">
              <w:rPr>
                <w:rFonts w:ascii="Cambria Math" w:hAnsi="Cambria Math"/>
              </w:rPr>
              <w:t>Sun photosphere</w:t>
            </w:r>
          </w:p>
        </w:tc>
        <w:tc>
          <w:tcPr>
            <w:tcW w:w="2580" w:type="dxa"/>
            <w:vAlign w:val="center"/>
            <w:hideMark/>
          </w:tcPr>
          <w:p w14:paraId="066A0DF7" w14:textId="77777777" w:rsidR="005C4712" w:rsidRPr="005C4712" w:rsidRDefault="005C4712" w:rsidP="005C4712">
            <w:pPr>
              <w:jc w:val="center"/>
              <w:rPr>
                <w:rFonts w:ascii="Cambria Math" w:hAnsi="Cambria Math"/>
              </w:rPr>
            </w:pPr>
            <w:r w:rsidRPr="005C4712">
              <w:rPr>
                <w:rFonts w:ascii="Cambria Math" w:hAnsi="Cambria Math"/>
              </w:rPr>
              <w:t>696,340</w:t>
            </w:r>
          </w:p>
        </w:tc>
        <w:tc>
          <w:tcPr>
            <w:tcW w:w="1140" w:type="dxa"/>
            <w:vAlign w:val="center"/>
            <w:hideMark/>
          </w:tcPr>
          <w:p w14:paraId="2DA67F31" w14:textId="77777777" w:rsidR="005C4712" w:rsidRPr="005C4712" w:rsidRDefault="005C4712" w:rsidP="005C4712">
            <w:pPr>
              <w:jc w:val="center"/>
              <w:rPr>
                <w:rFonts w:ascii="Cambria Math" w:hAnsi="Cambria Math"/>
              </w:rPr>
            </w:pPr>
            <w:r w:rsidRPr="005C4712">
              <w:rPr>
                <w:rFonts w:ascii="Cambria Math" w:hAnsi="Cambria Math"/>
              </w:rPr>
              <w:t>φ⁰</w:t>
            </w:r>
          </w:p>
        </w:tc>
        <w:tc>
          <w:tcPr>
            <w:tcW w:w="1395" w:type="dxa"/>
            <w:vAlign w:val="center"/>
            <w:hideMark/>
          </w:tcPr>
          <w:p w14:paraId="676A590F" w14:textId="77777777" w:rsidR="005C4712" w:rsidRPr="005C4712" w:rsidRDefault="005C4712" w:rsidP="005C4712">
            <w:pPr>
              <w:jc w:val="center"/>
              <w:rPr>
                <w:rFonts w:ascii="Cambria Math" w:hAnsi="Cambria Math"/>
              </w:rPr>
            </w:pPr>
            <w:r w:rsidRPr="005C4712">
              <w:rPr>
                <w:rFonts w:ascii="Cambria Math" w:hAnsi="Cambria Math"/>
              </w:rPr>
              <w:t>0.000%</w:t>
            </w:r>
          </w:p>
        </w:tc>
      </w:tr>
      <w:tr w:rsidR="005C4712" w:rsidRPr="005C4712" w14:paraId="30F6D560" w14:textId="77777777" w:rsidTr="005C4712">
        <w:trPr>
          <w:tblCellSpacing w:w="15" w:type="dxa"/>
          <w:jc w:val="center"/>
        </w:trPr>
        <w:tc>
          <w:tcPr>
            <w:tcW w:w="2475" w:type="dxa"/>
            <w:vAlign w:val="center"/>
            <w:hideMark/>
          </w:tcPr>
          <w:p w14:paraId="4D647D30" w14:textId="77777777" w:rsidR="005C4712" w:rsidRPr="005C4712" w:rsidRDefault="005C4712" w:rsidP="005C4712">
            <w:pPr>
              <w:rPr>
                <w:rFonts w:ascii="Cambria Math" w:hAnsi="Cambria Math"/>
              </w:rPr>
            </w:pPr>
            <w:r w:rsidRPr="005C4712">
              <w:rPr>
                <w:rFonts w:ascii="Cambria Math" w:hAnsi="Cambria Math"/>
              </w:rPr>
              <w:t>Heliopause</w:t>
            </w:r>
          </w:p>
        </w:tc>
        <w:tc>
          <w:tcPr>
            <w:tcW w:w="2580" w:type="dxa"/>
            <w:vAlign w:val="center"/>
            <w:hideMark/>
          </w:tcPr>
          <w:p w14:paraId="23237EC5" w14:textId="77777777" w:rsidR="005C4712" w:rsidRPr="005C4712" w:rsidRDefault="005C4712" w:rsidP="005C4712">
            <w:pPr>
              <w:jc w:val="center"/>
              <w:rPr>
                <w:rFonts w:ascii="Cambria Math" w:hAnsi="Cambria Math"/>
              </w:rPr>
            </w:pPr>
            <w:r w:rsidRPr="005C4712">
              <w:rPr>
                <w:rFonts w:ascii="Cambria Math" w:hAnsi="Cambria Math"/>
              </w:rPr>
              <w:t>1.8 × 10¹⁰</w:t>
            </w:r>
          </w:p>
        </w:tc>
        <w:tc>
          <w:tcPr>
            <w:tcW w:w="1140" w:type="dxa"/>
            <w:vAlign w:val="center"/>
            <w:hideMark/>
          </w:tcPr>
          <w:p w14:paraId="23C3075C" w14:textId="77777777" w:rsidR="005C4712" w:rsidRPr="005C4712" w:rsidRDefault="005C4712" w:rsidP="005C4712">
            <w:pPr>
              <w:jc w:val="center"/>
              <w:rPr>
                <w:rFonts w:ascii="Cambria Math" w:hAnsi="Cambria Math"/>
              </w:rPr>
            </w:pPr>
            <w:r w:rsidRPr="005C4712">
              <w:rPr>
                <w:rFonts w:ascii="Cambria Math" w:hAnsi="Cambria Math"/>
              </w:rPr>
              <w:t>φ⁰</w:t>
            </w:r>
          </w:p>
        </w:tc>
        <w:tc>
          <w:tcPr>
            <w:tcW w:w="1395" w:type="dxa"/>
            <w:vAlign w:val="center"/>
            <w:hideMark/>
          </w:tcPr>
          <w:p w14:paraId="0BFE2C51" w14:textId="77777777" w:rsidR="005C4712" w:rsidRPr="005C4712" w:rsidRDefault="005C4712" w:rsidP="005C4712">
            <w:pPr>
              <w:jc w:val="center"/>
              <w:rPr>
                <w:rFonts w:ascii="Cambria Math" w:hAnsi="Cambria Math"/>
              </w:rPr>
            </w:pPr>
            <w:r w:rsidRPr="005C4712">
              <w:rPr>
                <w:rFonts w:ascii="Cambria Math" w:hAnsi="Cambria Math"/>
              </w:rPr>
              <w:t>0.000%</w:t>
            </w:r>
          </w:p>
        </w:tc>
      </w:tr>
      <w:tr w:rsidR="005C4712" w:rsidRPr="005C4712" w14:paraId="49EF78C6" w14:textId="77777777" w:rsidTr="005C4712">
        <w:trPr>
          <w:tblCellSpacing w:w="15" w:type="dxa"/>
          <w:jc w:val="center"/>
        </w:trPr>
        <w:tc>
          <w:tcPr>
            <w:tcW w:w="2475" w:type="dxa"/>
            <w:vAlign w:val="center"/>
            <w:hideMark/>
          </w:tcPr>
          <w:p w14:paraId="08649553" w14:textId="77777777" w:rsidR="005C4712" w:rsidRPr="005C4712" w:rsidRDefault="005C4712" w:rsidP="005C4712">
            <w:pPr>
              <w:rPr>
                <w:rFonts w:ascii="Cambria Math" w:hAnsi="Cambria Math"/>
              </w:rPr>
            </w:pPr>
            <w:r w:rsidRPr="005C4712">
              <w:rPr>
                <w:rFonts w:ascii="Cambria Math" w:hAnsi="Cambria Math"/>
              </w:rPr>
              <w:t>Sgr A* event horizon</w:t>
            </w:r>
          </w:p>
        </w:tc>
        <w:tc>
          <w:tcPr>
            <w:tcW w:w="2580" w:type="dxa"/>
            <w:vAlign w:val="center"/>
            <w:hideMark/>
          </w:tcPr>
          <w:p w14:paraId="15C155A4" w14:textId="77777777" w:rsidR="005C4712" w:rsidRPr="005C4712" w:rsidRDefault="005C4712" w:rsidP="005C4712">
            <w:pPr>
              <w:jc w:val="center"/>
              <w:rPr>
                <w:rFonts w:ascii="Cambria Math" w:hAnsi="Cambria Math"/>
              </w:rPr>
            </w:pPr>
            <w:r w:rsidRPr="005C4712">
              <w:rPr>
                <w:rFonts w:ascii="Cambria Math" w:hAnsi="Cambria Math"/>
              </w:rPr>
              <w:t>1.2 × 10⁷</w:t>
            </w:r>
          </w:p>
        </w:tc>
        <w:tc>
          <w:tcPr>
            <w:tcW w:w="1140" w:type="dxa"/>
            <w:vAlign w:val="center"/>
            <w:hideMark/>
          </w:tcPr>
          <w:p w14:paraId="34FF28CE" w14:textId="77777777" w:rsidR="005C4712" w:rsidRPr="005C4712" w:rsidRDefault="005C4712" w:rsidP="005C4712">
            <w:pPr>
              <w:jc w:val="center"/>
              <w:rPr>
                <w:rFonts w:ascii="Cambria Math" w:hAnsi="Cambria Math"/>
              </w:rPr>
            </w:pPr>
            <w:r w:rsidRPr="005C4712">
              <w:rPr>
                <w:rFonts w:ascii="Cambria Math" w:hAnsi="Cambria Math"/>
              </w:rPr>
              <w:t>φ⁰</w:t>
            </w:r>
          </w:p>
        </w:tc>
        <w:tc>
          <w:tcPr>
            <w:tcW w:w="1395" w:type="dxa"/>
            <w:vAlign w:val="center"/>
            <w:hideMark/>
          </w:tcPr>
          <w:p w14:paraId="3BCD3177" w14:textId="77777777" w:rsidR="005C4712" w:rsidRPr="005C4712" w:rsidRDefault="005C4712" w:rsidP="005C4712">
            <w:pPr>
              <w:jc w:val="center"/>
              <w:rPr>
                <w:rFonts w:ascii="Cambria Math" w:hAnsi="Cambria Math"/>
              </w:rPr>
            </w:pPr>
            <w:r w:rsidRPr="005C4712">
              <w:rPr>
                <w:rFonts w:ascii="Cambria Math" w:hAnsi="Cambria Math"/>
              </w:rPr>
              <w:t>0.000%</w:t>
            </w:r>
          </w:p>
        </w:tc>
      </w:tr>
      <w:tr w:rsidR="005C4712" w:rsidRPr="005C4712" w14:paraId="274A0216" w14:textId="77777777" w:rsidTr="005C4712">
        <w:trPr>
          <w:tblCellSpacing w:w="15" w:type="dxa"/>
          <w:jc w:val="center"/>
        </w:trPr>
        <w:tc>
          <w:tcPr>
            <w:tcW w:w="2475" w:type="dxa"/>
            <w:vAlign w:val="center"/>
            <w:hideMark/>
          </w:tcPr>
          <w:p w14:paraId="02F915E8" w14:textId="77777777" w:rsidR="005C4712" w:rsidRPr="005C4712" w:rsidRDefault="005C4712" w:rsidP="005C4712">
            <w:pPr>
              <w:rPr>
                <w:rFonts w:ascii="Cambria Math" w:hAnsi="Cambria Math"/>
              </w:rPr>
            </w:pPr>
            <w:r w:rsidRPr="005C4712">
              <w:rPr>
                <w:rFonts w:ascii="Cambria Math" w:hAnsi="Cambria Math"/>
              </w:rPr>
              <w:t>M87* event horizon</w:t>
            </w:r>
          </w:p>
        </w:tc>
        <w:tc>
          <w:tcPr>
            <w:tcW w:w="2580" w:type="dxa"/>
            <w:vAlign w:val="center"/>
            <w:hideMark/>
          </w:tcPr>
          <w:p w14:paraId="28CA0DD2" w14:textId="77777777" w:rsidR="005C4712" w:rsidRPr="005C4712" w:rsidRDefault="005C4712" w:rsidP="005C4712">
            <w:pPr>
              <w:jc w:val="center"/>
              <w:rPr>
                <w:rFonts w:ascii="Cambria Math" w:hAnsi="Cambria Math"/>
              </w:rPr>
            </w:pPr>
            <w:r w:rsidRPr="005C4712">
              <w:rPr>
                <w:rFonts w:ascii="Cambria Math" w:hAnsi="Cambria Math"/>
              </w:rPr>
              <w:t>1.95 × 10¹⁰</w:t>
            </w:r>
          </w:p>
        </w:tc>
        <w:tc>
          <w:tcPr>
            <w:tcW w:w="1140" w:type="dxa"/>
            <w:vAlign w:val="center"/>
            <w:hideMark/>
          </w:tcPr>
          <w:p w14:paraId="6A80EF08" w14:textId="77777777" w:rsidR="005C4712" w:rsidRPr="005C4712" w:rsidRDefault="005C4712" w:rsidP="005C4712">
            <w:pPr>
              <w:jc w:val="center"/>
              <w:rPr>
                <w:rFonts w:ascii="Cambria Math" w:hAnsi="Cambria Math"/>
              </w:rPr>
            </w:pPr>
            <w:r w:rsidRPr="005C4712">
              <w:rPr>
                <w:rFonts w:ascii="Cambria Math" w:hAnsi="Cambria Math"/>
              </w:rPr>
              <w:t>φ⁰</w:t>
            </w:r>
          </w:p>
        </w:tc>
        <w:tc>
          <w:tcPr>
            <w:tcW w:w="1395" w:type="dxa"/>
            <w:vAlign w:val="center"/>
            <w:hideMark/>
          </w:tcPr>
          <w:p w14:paraId="6F5EEA28" w14:textId="77777777" w:rsidR="005C4712" w:rsidRPr="005C4712" w:rsidRDefault="005C4712" w:rsidP="005C4712">
            <w:pPr>
              <w:jc w:val="center"/>
              <w:rPr>
                <w:rFonts w:ascii="Cambria Math" w:hAnsi="Cambria Math"/>
              </w:rPr>
            </w:pPr>
            <w:r w:rsidRPr="005C4712">
              <w:rPr>
                <w:rFonts w:ascii="Cambria Math" w:hAnsi="Cambria Math"/>
              </w:rPr>
              <w:t>0.000%</w:t>
            </w:r>
          </w:p>
        </w:tc>
      </w:tr>
      <w:tr w:rsidR="005C4712" w:rsidRPr="005C4712" w14:paraId="6F023EE2" w14:textId="77777777" w:rsidTr="005C4712">
        <w:trPr>
          <w:tblCellSpacing w:w="15" w:type="dxa"/>
          <w:jc w:val="center"/>
        </w:trPr>
        <w:tc>
          <w:tcPr>
            <w:tcW w:w="2475" w:type="dxa"/>
            <w:vAlign w:val="center"/>
            <w:hideMark/>
          </w:tcPr>
          <w:p w14:paraId="5D3EBBB7" w14:textId="77777777" w:rsidR="005C4712" w:rsidRPr="005C4712" w:rsidRDefault="005C4712" w:rsidP="005C4712">
            <w:pPr>
              <w:rPr>
                <w:rFonts w:ascii="Cambria Math" w:hAnsi="Cambria Math"/>
              </w:rPr>
            </w:pPr>
            <w:r w:rsidRPr="005C4712">
              <w:rPr>
                <w:rFonts w:ascii="Cambria Math" w:hAnsi="Cambria Math"/>
              </w:rPr>
              <w:t>Milky Way halo</w:t>
            </w:r>
          </w:p>
        </w:tc>
        <w:tc>
          <w:tcPr>
            <w:tcW w:w="2580" w:type="dxa"/>
            <w:vAlign w:val="center"/>
            <w:hideMark/>
          </w:tcPr>
          <w:p w14:paraId="4AB43E63" w14:textId="77777777" w:rsidR="005C4712" w:rsidRPr="005C4712" w:rsidRDefault="005C4712" w:rsidP="005C4712">
            <w:pPr>
              <w:jc w:val="center"/>
              <w:rPr>
                <w:rFonts w:ascii="Cambria Math" w:hAnsi="Cambria Math"/>
              </w:rPr>
            </w:pPr>
            <w:r w:rsidRPr="005C4712">
              <w:rPr>
                <w:rFonts w:ascii="Cambria Math" w:hAnsi="Cambria Math"/>
              </w:rPr>
              <w:t>1.9 × 10¹⁸</w:t>
            </w:r>
          </w:p>
        </w:tc>
        <w:tc>
          <w:tcPr>
            <w:tcW w:w="1140" w:type="dxa"/>
            <w:vAlign w:val="center"/>
            <w:hideMark/>
          </w:tcPr>
          <w:p w14:paraId="7FCA2CCF" w14:textId="77777777" w:rsidR="005C4712" w:rsidRPr="005C4712" w:rsidRDefault="005C4712" w:rsidP="005C4712">
            <w:pPr>
              <w:jc w:val="center"/>
              <w:rPr>
                <w:rFonts w:ascii="Cambria Math" w:hAnsi="Cambria Math"/>
              </w:rPr>
            </w:pPr>
            <w:r w:rsidRPr="005C4712">
              <w:rPr>
                <w:rFonts w:ascii="Cambria Math" w:hAnsi="Cambria Math"/>
              </w:rPr>
              <w:t>φ⁰</w:t>
            </w:r>
          </w:p>
        </w:tc>
        <w:tc>
          <w:tcPr>
            <w:tcW w:w="1395" w:type="dxa"/>
            <w:vAlign w:val="center"/>
            <w:hideMark/>
          </w:tcPr>
          <w:p w14:paraId="0A260108" w14:textId="77777777" w:rsidR="005C4712" w:rsidRPr="005C4712" w:rsidRDefault="005C4712" w:rsidP="005C4712">
            <w:pPr>
              <w:jc w:val="center"/>
              <w:rPr>
                <w:rFonts w:ascii="Cambria Math" w:hAnsi="Cambria Math"/>
              </w:rPr>
            </w:pPr>
            <w:r w:rsidRPr="005C4712">
              <w:rPr>
                <w:rFonts w:ascii="Cambria Math" w:hAnsi="Cambria Math"/>
              </w:rPr>
              <w:t>0.000%</w:t>
            </w:r>
          </w:p>
        </w:tc>
      </w:tr>
      <w:tr w:rsidR="005C4712" w:rsidRPr="005C4712" w14:paraId="092D57C2" w14:textId="77777777" w:rsidTr="005C4712">
        <w:trPr>
          <w:tblCellSpacing w:w="15" w:type="dxa"/>
          <w:jc w:val="center"/>
        </w:trPr>
        <w:tc>
          <w:tcPr>
            <w:tcW w:w="2475" w:type="dxa"/>
            <w:vAlign w:val="center"/>
            <w:hideMark/>
          </w:tcPr>
          <w:p w14:paraId="44336008" w14:textId="77777777" w:rsidR="005C4712" w:rsidRPr="005C4712" w:rsidRDefault="005C4712" w:rsidP="005C4712">
            <w:pPr>
              <w:rPr>
                <w:rFonts w:ascii="Cambria Math" w:hAnsi="Cambria Math"/>
              </w:rPr>
            </w:pPr>
            <w:r w:rsidRPr="005C4712">
              <w:rPr>
                <w:rFonts w:ascii="Cambria Math" w:hAnsi="Cambria Math"/>
              </w:rPr>
              <w:t>Laniakea Supercluster</w:t>
            </w:r>
          </w:p>
        </w:tc>
        <w:tc>
          <w:tcPr>
            <w:tcW w:w="2580" w:type="dxa"/>
            <w:vAlign w:val="center"/>
            <w:hideMark/>
          </w:tcPr>
          <w:p w14:paraId="01F7FD89" w14:textId="77777777" w:rsidR="005C4712" w:rsidRPr="005C4712" w:rsidRDefault="005C4712" w:rsidP="005C4712">
            <w:pPr>
              <w:jc w:val="center"/>
              <w:rPr>
                <w:rFonts w:ascii="Cambria Math" w:hAnsi="Cambria Math"/>
              </w:rPr>
            </w:pPr>
            <w:r w:rsidRPr="005C4712">
              <w:rPr>
                <w:rFonts w:ascii="Cambria Math" w:hAnsi="Cambria Math"/>
              </w:rPr>
              <w:t>2.4 × 10²¹</w:t>
            </w:r>
          </w:p>
        </w:tc>
        <w:tc>
          <w:tcPr>
            <w:tcW w:w="1140" w:type="dxa"/>
            <w:vAlign w:val="center"/>
            <w:hideMark/>
          </w:tcPr>
          <w:p w14:paraId="21C61017" w14:textId="77777777" w:rsidR="005C4712" w:rsidRPr="005C4712" w:rsidRDefault="005C4712" w:rsidP="005C4712">
            <w:pPr>
              <w:jc w:val="center"/>
              <w:rPr>
                <w:rFonts w:ascii="Cambria Math" w:hAnsi="Cambria Math"/>
              </w:rPr>
            </w:pPr>
            <w:r w:rsidRPr="005C4712">
              <w:rPr>
                <w:rFonts w:ascii="Cambria Math" w:hAnsi="Cambria Math"/>
              </w:rPr>
              <w:t>φ⁰</w:t>
            </w:r>
          </w:p>
        </w:tc>
        <w:tc>
          <w:tcPr>
            <w:tcW w:w="1395" w:type="dxa"/>
            <w:vAlign w:val="center"/>
            <w:hideMark/>
          </w:tcPr>
          <w:p w14:paraId="46641959" w14:textId="77777777" w:rsidR="005C4712" w:rsidRPr="005C4712" w:rsidRDefault="005C4712" w:rsidP="005C4712">
            <w:pPr>
              <w:jc w:val="center"/>
              <w:rPr>
                <w:rFonts w:ascii="Cambria Math" w:hAnsi="Cambria Math"/>
              </w:rPr>
            </w:pPr>
            <w:r w:rsidRPr="005C4712">
              <w:rPr>
                <w:rFonts w:ascii="Cambria Math" w:hAnsi="Cambria Math"/>
              </w:rPr>
              <w:t>0.000%</w:t>
            </w:r>
          </w:p>
        </w:tc>
      </w:tr>
      <w:tr w:rsidR="005C4712" w:rsidRPr="005C4712" w14:paraId="6E0A1F89" w14:textId="77777777" w:rsidTr="005C4712">
        <w:trPr>
          <w:tblCellSpacing w:w="15" w:type="dxa"/>
          <w:jc w:val="center"/>
        </w:trPr>
        <w:tc>
          <w:tcPr>
            <w:tcW w:w="2475" w:type="dxa"/>
            <w:vAlign w:val="center"/>
            <w:hideMark/>
          </w:tcPr>
          <w:p w14:paraId="2B8C5A96" w14:textId="77777777" w:rsidR="005C4712" w:rsidRPr="005C4712" w:rsidRDefault="005C4712" w:rsidP="005C4712">
            <w:pPr>
              <w:rPr>
                <w:rFonts w:ascii="Cambria Math" w:hAnsi="Cambria Math"/>
              </w:rPr>
            </w:pPr>
            <w:r w:rsidRPr="005C4712">
              <w:rPr>
                <w:rFonts w:ascii="Cambria Math" w:hAnsi="Cambria Math"/>
              </w:rPr>
              <w:t>Hubble Horizon</w:t>
            </w:r>
          </w:p>
        </w:tc>
        <w:tc>
          <w:tcPr>
            <w:tcW w:w="2580" w:type="dxa"/>
            <w:vAlign w:val="center"/>
            <w:hideMark/>
          </w:tcPr>
          <w:p w14:paraId="427BED4E" w14:textId="77777777" w:rsidR="005C4712" w:rsidRPr="005C4712" w:rsidRDefault="005C4712" w:rsidP="005C4712">
            <w:pPr>
              <w:jc w:val="center"/>
              <w:rPr>
                <w:rFonts w:ascii="Cambria Math" w:hAnsi="Cambria Math"/>
              </w:rPr>
            </w:pPr>
            <w:r w:rsidRPr="005C4712">
              <w:rPr>
                <w:rFonts w:ascii="Cambria Math" w:hAnsi="Cambria Math"/>
              </w:rPr>
              <w:t>1.32 × 10²³</w:t>
            </w:r>
          </w:p>
        </w:tc>
        <w:tc>
          <w:tcPr>
            <w:tcW w:w="1140" w:type="dxa"/>
            <w:vAlign w:val="center"/>
            <w:hideMark/>
          </w:tcPr>
          <w:p w14:paraId="274BA7BF" w14:textId="77777777" w:rsidR="005C4712" w:rsidRPr="005C4712" w:rsidRDefault="005C4712" w:rsidP="005C4712">
            <w:pPr>
              <w:jc w:val="center"/>
              <w:rPr>
                <w:rFonts w:ascii="Cambria Math" w:hAnsi="Cambria Math"/>
              </w:rPr>
            </w:pPr>
            <w:r w:rsidRPr="005C4712">
              <w:rPr>
                <w:rFonts w:ascii="Cambria Math" w:hAnsi="Cambria Math"/>
              </w:rPr>
              <w:t>φ⁰</w:t>
            </w:r>
          </w:p>
        </w:tc>
        <w:tc>
          <w:tcPr>
            <w:tcW w:w="1395" w:type="dxa"/>
            <w:vAlign w:val="center"/>
            <w:hideMark/>
          </w:tcPr>
          <w:p w14:paraId="1C6F1F22" w14:textId="77777777" w:rsidR="005C4712" w:rsidRPr="005C4712" w:rsidRDefault="005C4712" w:rsidP="005C4712">
            <w:pPr>
              <w:jc w:val="center"/>
              <w:rPr>
                <w:rFonts w:ascii="Cambria Math" w:hAnsi="Cambria Math"/>
              </w:rPr>
            </w:pPr>
            <w:r w:rsidRPr="005C4712">
              <w:rPr>
                <w:rFonts w:ascii="Cambria Math" w:hAnsi="Cambria Math"/>
              </w:rPr>
              <w:t>0.000%</w:t>
            </w:r>
          </w:p>
        </w:tc>
      </w:tr>
      <w:tr w:rsidR="005C4712" w:rsidRPr="005C4712" w14:paraId="1C07F79D" w14:textId="77777777" w:rsidTr="005C4712">
        <w:trPr>
          <w:tblCellSpacing w:w="15" w:type="dxa"/>
          <w:jc w:val="center"/>
        </w:trPr>
        <w:tc>
          <w:tcPr>
            <w:tcW w:w="2475" w:type="dxa"/>
            <w:vAlign w:val="center"/>
            <w:hideMark/>
          </w:tcPr>
          <w:p w14:paraId="1568AFDA" w14:textId="77777777" w:rsidR="005C4712" w:rsidRPr="005C4712" w:rsidRDefault="005C4712" w:rsidP="005C4712">
            <w:pPr>
              <w:rPr>
                <w:rFonts w:ascii="Cambria Math" w:hAnsi="Cambria Math"/>
              </w:rPr>
            </w:pPr>
            <w:r w:rsidRPr="005C4712">
              <w:rPr>
                <w:rFonts w:ascii="Cambria Math" w:hAnsi="Cambria Math"/>
              </w:rPr>
              <w:t>CMB last-scattering</w:t>
            </w:r>
          </w:p>
        </w:tc>
        <w:tc>
          <w:tcPr>
            <w:tcW w:w="2580" w:type="dxa"/>
            <w:vAlign w:val="center"/>
            <w:hideMark/>
          </w:tcPr>
          <w:p w14:paraId="6C2EF304" w14:textId="77777777" w:rsidR="005C4712" w:rsidRPr="005C4712" w:rsidRDefault="005C4712" w:rsidP="005C4712">
            <w:pPr>
              <w:jc w:val="center"/>
              <w:rPr>
                <w:rFonts w:ascii="Cambria Math" w:hAnsi="Cambria Math"/>
              </w:rPr>
            </w:pPr>
            <w:r w:rsidRPr="005C4712">
              <w:rPr>
                <w:rFonts w:ascii="Cambria Math" w:hAnsi="Cambria Math"/>
              </w:rPr>
              <w:t>4.4 × 10²³</w:t>
            </w:r>
          </w:p>
        </w:tc>
        <w:tc>
          <w:tcPr>
            <w:tcW w:w="1140" w:type="dxa"/>
            <w:vAlign w:val="center"/>
            <w:hideMark/>
          </w:tcPr>
          <w:p w14:paraId="602DE2D4" w14:textId="77777777" w:rsidR="005C4712" w:rsidRPr="005C4712" w:rsidRDefault="005C4712" w:rsidP="005C4712">
            <w:pPr>
              <w:jc w:val="center"/>
              <w:rPr>
                <w:rFonts w:ascii="Cambria Math" w:hAnsi="Cambria Math"/>
              </w:rPr>
            </w:pPr>
            <w:r w:rsidRPr="005C4712">
              <w:rPr>
                <w:rFonts w:ascii="Cambria Math" w:hAnsi="Cambria Math"/>
              </w:rPr>
              <w:t>φ⁰</w:t>
            </w:r>
          </w:p>
        </w:tc>
        <w:tc>
          <w:tcPr>
            <w:tcW w:w="1395" w:type="dxa"/>
            <w:vAlign w:val="center"/>
            <w:hideMark/>
          </w:tcPr>
          <w:p w14:paraId="5B63BAF4" w14:textId="77777777" w:rsidR="005C4712" w:rsidRPr="005C4712" w:rsidRDefault="005C4712" w:rsidP="005C4712">
            <w:pPr>
              <w:jc w:val="center"/>
              <w:rPr>
                <w:rFonts w:ascii="Cambria Math" w:hAnsi="Cambria Math"/>
              </w:rPr>
            </w:pPr>
            <w:r w:rsidRPr="005C4712">
              <w:rPr>
                <w:rFonts w:ascii="Cambria Math" w:hAnsi="Cambria Math"/>
              </w:rPr>
              <w:t>0.000%</w:t>
            </w:r>
          </w:p>
        </w:tc>
      </w:tr>
    </w:tbl>
    <w:p w14:paraId="1E1649DE" w14:textId="77777777" w:rsidR="005C4712" w:rsidRDefault="005C4712" w:rsidP="005C4712">
      <w:pPr>
        <w:rPr>
          <w:rFonts w:ascii="Cambria Math" w:hAnsi="Cambria Math"/>
          <w:b/>
          <w:bCs/>
        </w:rPr>
      </w:pPr>
    </w:p>
    <w:p w14:paraId="57A2CA2D" w14:textId="77777777" w:rsidR="005C4712" w:rsidRDefault="005C4712">
      <w:pPr>
        <w:spacing w:after="160" w:line="278" w:lineRule="auto"/>
        <w:ind w:left="0" w:right="0" w:firstLine="0"/>
        <w:rPr>
          <w:rFonts w:ascii="Cambria Math" w:hAnsi="Cambria Math"/>
          <w:b/>
          <w:bCs/>
        </w:rPr>
      </w:pPr>
      <w:r>
        <w:rPr>
          <w:rFonts w:ascii="Cambria Math" w:hAnsi="Cambria Math"/>
          <w:b/>
          <w:bCs/>
        </w:rPr>
        <w:br w:type="page"/>
      </w:r>
    </w:p>
    <w:p w14:paraId="78B2F4C2" w14:textId="581C7AE0" w:rsidR="005C4712" w:rsidRPr="005C4712" w:rsidRDefault="005C4712" w:rsidP="00EF5EBE">
      <w:pPr>
        <w:spacing w:after="0" w:line="240" w:lineRule="auto"/>
        <w:ind w:left="15" w:right="120" w:hanging="15"/>
        <w:rPr>
          <w:rFonts w:ascii="Cambria Math" w:hAnsi="Cambria Math"/>
        </w:rPr>
      </w:pPr>
      <w:r w:rsidRPr="005C4712">
        <w:rPr>
          <w:rFonts w:ascii="Cambria Math" w:hAnsi="Cambria Math"/>
          <w:b/>
          <w:bCs/>
        </w:rPr>
        <w:lastRenderedPageBreak/>
        <w:t>The Mass Harmonics framework's coupling constant Kψₘ scales identically across this range.</w:t>
      </w:r>
      <w:r w:rsidRPr="005C4712">
        <w:rPr>
          <w:rFonts w:ascii="Cambria Math" w:hAnsi="Cambria Math"/>
        </w:rPr>
        <w:t xml:space="preserve"> Same coupling. Same closure law. Same substrate. From sub-femtometer to ten-billion-light-years. No phase boundaries between scales. No transitional regimes. No mode switches.</w:t>
      </w:r>
    </w:p>
    <w:p w14:paraId="0464B58F" w14:textId="34D914CA" w:rsidR="005C4712" w:rsidRPr="005C4712" w:rsidRDefault="005C4712" w:rsidP="00EF5EBE">
      <w:pPr>
        <w:spacing w:after="0" w:line="240" w:lineRule="auto"/>
        <w:ind w:left="15" w:right="120" w:hanging="15"/>
        <w:rPr>
          <w:rFonts w:ascii="Cambria Math" w:hAnsi="Cambria Math"/>
        </w:rPr>
      </w:pPr>
      <w:r w:rsidRPr="005C4712">
        <w:rPr>
          <w:rFonts w:ascii="Cambria Math" w:hAnsi="Cambria Math"/>
        </w:rPr>
        <w:t xml:space="preserve">This is the explicit terrain rendering of MH vX Part 4.16's "42-order validated ledger" claim and TVP v1.9 §6.1's "61-order Absolute Substrate Span" mandate. </w:t>
      </w:r>
      <w:r w:rsidRPr="005C4712">
        <w:rPr>
          <w:rFonts w:ascii="Cambria Math" w:hAnsi="Cambria Math"/>
          <w:b/>
          <w:bCs/>
        </w:rPr>
        <w:t>Today the ledger is no longer a claim</w:t>
      </w:r>
      <w:r>
        <w:rPr>
          <w:rFonts w:ascii="Cambria Math" w:hAnsi="Cambria Math"/>
          <w:b/>
          <w:bCs/>
        </w:rPr>
        <w:t xml:space="preserve"> - </w:t>
      </w:r>
      <w:r w:rsidRPr="005C4712">
        <w:rPr>
          <w:rFonts w:ascii="Cambria Math" w:hAnsi="Cambria Math"/>
          <w:b/>
          <w:bCs/>
        </w:rPr>
        <w:t>it's a CSV row count.</w:t>
      </w:r>
    </w:p>
    <w:p w14:paraId="2695E4D3" w14:textId="77777777" w:rsidR="005C4712" w:rsidRPr="005C4712" w:rsidRDefault="00000000" w:rsidP="00EF5EBE">
      <w:pPr>
        <w:spacing w:after="0" w:line="240" w:lineRule="auto"/>
        <w:ind w:left="15" w:right="120" w:hanging="15"/>
        <w:rPr>
          <w:rFonts w:ascii="Cambria Math" w:hAnsi="Cambria Math"/>
        </w:rPr>
      </w:pPr>
      <w:r>
        <w:rPr>
          <w:rFonts w:ascii="Cambria Math" w:hAnsi="Cambria Math"/>
        </w:rPr>
        <w:pict w14:anchorId="4B049A5D">
          <v:rect id="_x0000_i1029" style="width:0;height:1.5pt" o:hralign="center" o:hrstd="t" o:hr="t" fillcolor="#a0a0a0" stroked="f"/>
        </w:pict>
      </w:r>
    </w:p>
    <w:p w14:paraId="5F783D21" w14:textId="77777777" w:rsidR="005C4712" w:rsidRPr="005C4712" w:rsidRDefault="005C4712" w:rsidP="00EF5EBE">
      <w:pPr>
        <w:spacing w:after="0" w:line="240" w:lineRule="auto"/>
        <w:ind w:left="15" w:right="120" w:hanging="15"/>
        <w:rPr>
          <w:rFonts w:ascii="Cambria Math" w:hAnsi="Cambria Math"/>
          <w:b/>
          <w:bCs/>
        </w:rPr>
      </w:pPr>
      <w:r w:rsidRPr="005C4712">
        <w:rPr>
          <w:rFonts w:ascii="Cambria Math" w:hAnsi="Cambria Math"/>
          <w:b/>
          <w:bCs/>
        </w:rPr>
        <w:t>III. THE PULSAR FINDINGS (Map mode)</w:t>
      </w:r>
    </w:p>
    <w:p w14:paraId="22CE09F6" w14:textId="77777777" w:rsidR="005C4712" w:rsidRPr="005C4712" w:rsidRDefault="005C4712" w:rsidP="005C4712">
      <w:pPr>
        <w:rPr>
          <w:rFonts w:ascii="Cambria Math" w:hAnsi="Cambria Math"/>
        </w:rPr>
      </w:pPr>
      <w:r w:rsidRPr="005C4712">
        <w:rPr>
          <w:rFonts w:ascii="Cambria Math" w:hAnsi="Cambria Math"/>
        </w:rPr>
        <w:t>The four pulsars went into Map mode with measured radii and rotation frequencies. None landed on φ⁰. Each landed on a distinct substrate-anchor position derived from the framework's geometric primitives: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20"/>
        <w:gridCol w:w="900"/>
        <w:gridCol w:w="1080"/>
        <w:gridCol w:w="1080"/>
        <w:gridCol w:w="1260"/>
        <w:gridCol w:w="1171"/>
      </w:tblGrid>
      <w:tr w:rsidR="00EF5EBE" w:rsidRPr="005C4712" w14:paraId="573FCB84" w14:textId="77777777" w:rsidTr="00EF5EBE">
        <w:trPr>
          <w:tblHeader/>
          <w:tblCellSpacing w:w="15" w:type="dxa"/>
        </w:trPr>
        <w:tc>
          <w:tcPr>
            <w:tcW w:w="3375" w:type="dxa"/>
            <w:vAlign w:val="center"/>
            <w:hideMark/>
          </w:tcPr>
          <w:p w14:paraId="5560D637" w14:textId="77777777" w:rsidR="005C4712" w:rsidRPr="005C4712" w:rsidRDefault="005C4712" w:rsidP="005C4712">
            <w:pPr>
              <w:rPr>
                <w:rFonts w:ascii="Cambria Math" w:hAnsi="Cambria Math"/>
                <w:b/>
                <w:bCs/>
              </w:rPr>
            </w:pPr>
            <w:r w:rsidRPr="005C4712">
              <w:rPr>
                <w:rFonts w:ascii="Cambria Math" w:hAnsi="Cambria Math"/>
                <w:b/>
                <w:bCs/>
              </w:rPr>
              <w:t>Pulsar</w:t>
            </w:r>
          </w:p>
        </w:tc>
        <w:tc>
          <w:tcPr>
            <w:tcW w:w="870" w:type="dxa"/>
            <w:vAlign w:val="center"/>
            <w:hideMark/>
          </w:tcPr>
          <w:p w14:paraId="7F06F07E" w14:textId="77777777" w:rsidR="005C4712" w:rsidRPr="005C4712" w:rsidRDefault="005C4712" w:rsidP="005C4712">
            <w:pPr>
              <w:rPr>
                <w:rFonts w:ascii="Cambria Math" w:hAnsi="Cambria Math"/>
                <w:b/>
                <w:bCs/>
              </w:rPr>
            </w:pPr>
            <w:r w:rsidRPr="005C4712">
              <w:rPr>
                <w:rFonts w:ascii="Cambria Math" w:hAnsi="Cambria Math"/>
                <w:b/>
                <w:bCs/>
              </w:rPr>
              <w:t>R (km)</w:t>
            </w:r>
          </w:p>
        </w:tc>
        <w:tc>
          <w:tcPr>
            <w:tcW w:w="1050" w:type="dxa"/>
            <w:vAlign w:val="center"/>
            <w:hideMark/>
          </w:tcPr>
          <w:p w14:paraId="4844FCEC" w14:textId="77777777" w:rsidR="005C4712" w:rsidRPr="005C4712" w:rsidRDefault="005C4712" w:rsidP="005C4712">
            <w:pPr>
              <w:rPr>
                <w:rFonts w:ascii="Cambria Math" w:hAnsi="Cambria Math"/>
                <w:b/>
                <w:bCs/>
              </w:rPr>
            </w:pPr>
            <w:r w:rsidRPr="005C4712">
              <w:rPr>
                <w:rFonts w:ascii="Cambria Math" w:hAnsi="Cambria Math"/>
                <w:b/>
                <w:bCs/>
              </w:rPr>
              <w:t>f (Hz)</w:t>
            </w:r>
          </w:p>
        </w:tc>
        <w:tc>
          <w:tcPr>
            <w:tcW w:w="1050" w:type="dxa"/>
            <w:vAlign w:val="center"/>
            <w:hideMark/>
          </w:tcPr>
          <w:p w14:paraId="19A7B9FC" w14:textId="77777777" w:rsidR="005C4712" w:rsidRPr="005C4712" w:rsidRDefault="005C4712" w:rsidP="005C4712">
            <w:pPr>
              <w:rPr>
                <w:rFonts w:ascii="Cambria Math" w:hAnsi="Cambria Math"/>
                <w:b/>
                <w:bCs/>
              </w:rPr>
            </w:pPr>
            <w:r w:rsidRPr="005C4712">
              <w:rPr>
                <w:rFonts w:ascii="Cambria Math" w:hAnsi="Cambria Math"/>
                <w:b/>
                <w:bCs/>
              </w:rPr>
              <w:t>c/v</w:t>
            </w:r>
          </w:p>
        </w:tc>
        <w:tc>
          <w:tcPr>
            <w:tcW w:w="1230" w:type="dxa"/>
            <w:vAlign w:val="center"/>
            <w:hideMark/>
          </w:tcPr>
          <w:p w14:paraId="5296C0A1" w14:textId="77777777" w:rsidR="005C4712" w:rsidRPr="005C4712" w:rsidRDefault="005C4712" w:rsidP="005C4712">
            <w:pPr>
              <w:rPr>
                <w:rFonts w:ascii="Cambria Math" w:hAnsi="Cambria Math"/>
                <w:b/>
                <w:bCs/>
              </w:rPr>
            </w:pPr>
            <w:r w:rsidRPr="005C4712">
              <w:rPr>
                <w:rFonts w:ascii="Cambria Math" w:hAnsi="Cambria Math"/>
                <w:b/>
                <w:bCs/>
              </w:rPr>
              <w:t>Anchor</w:t>
            </w:r>
          </w:p>
        </w:tc>
        <w:tc>
          <w:tcPr>
            <w:tcW w:w="1126" w:type="dxa"/>
            <w:vAlign w:val="center"/>
            <w:hideMark/>
          </w:tcPr>
          <w:p w14:paraId="7C68B049" w14:textId="77777777" w:rsidR="005C4712" w:rsidRPr="005C4712" w:rsidRDefault="005C4712" w:rsidP="005C4712">
            <w:pPr>
              <w:rPr>
                <w:rFonts w:ascii="Cambria Math" w:hAnsi="Cambria Math"/>
                <w:b/>
                <w:bCs/>
              </w:rPr>
            </w:pPr>
            <w:r w:rsidRPr="005C4712">
              <w:rPr>
                <w:rFonts w:ascii="Cambria Math" w:hAnsi="Cambria Math"/>
                <w:b/>
                <w:bCs/>
              </w:rPr>
              <w:t>Deviation</w:t>
            </w:r>
          </w:p>
        </w:tc>
      </w:tr>
      <w:tr w:rsidR="00EF5EBE" w:rsidRPr="005C4712" w14:paraId="3BB28A58" w14:textId="77777777" w:rsidTr="00EF5EBE">
        <w:trPr>
          <w:tblCellSpacing w:w="15" w:type="dxa"/>
        </w:trPr>
        <w:tc>
          <w:tcPr>
            <w:tcW w:w="3375" w:type="dxa"/>
            <w:vAlign w:val="center"/>
            <w:hideMark/>
          </w:tcPr>
          <w:p w14:paraId="456F6F7A" w14:textId="77777777" w:rsidR="005C4712" w:rsidRPr="005C4712" w:rsidRDefault="005C4712" w:rsidP="005C4712">
            <w:pPr>
              <w:rPr>
                <w:rFonts w:ascii="Cambria Math" w:hAnsi="Cambria Math"/>
              </w:rPr>
            </w:pPr>
            <w:r w:rsidRPr="005C4712">
              <w:rPr>
                <w:rFonts w:ascii="Cambria Math" w:hAnsi="Cambria Math"/>
              </w:rPr>
              <w:t>Crab Pulsar (canonical)</w:t>
            </w:r>
          </w:p>
        </w:tc>
        <w:tc>
          <w:tcPr>
            <w:tcW w:w="870" w:type="dxa"/>
            <w:vAlign w:val="center"/>
            <w:hideMark/>
          </w:tcPr>
          <w:p w14:paraId="5F148412" w14:textId="77777777" w:rsidR="005C4712" w:rsidRPr="005C4712" w:rsidRDefault="005C4712" w:rsidP="005C4712">
            <w:pPr>
              <w:rPr>
                <w:rFonts w:ascii="Cambria Math" w:hAnsi="Cambria Math"/>
              </w:rPr>
            </w:pPr>
            <w:r w:rsidRPr="005C4712">
              <w:rPr>
                <w:rFonts w:ascii="Cambria Math" w:hAnsi="Cambria Math"/>
              </w:rPr>
              <w:t>10</w:t>
            </w:r>
          </w:p>
        </w:tc>
        <w:tc>
          <w:tcPr>
            <w:tcW w:w="1050" w:type="dxa"/>
            <w:vAlign w:val="center"/>
            <w:hideMark/>
          </w:tcPr>
          <w:p w14:paraId="311B7DD5" w14:textId="77777777" w:rsidR="005C4712" w:rsidRPr="005C4712" w:rsidRDefault="005C4712" w:rsidP="005C4712">
            <w:pPr>
              <w:rPr>
                <w:rFonts w:ascii="Cambria Math" w:hAnsi="Cambria Math"/>
              </w:rPr>
            </w:pPr>
            <w:r w:rsidRPr="005C4712">
              <w:rPr>
                <w:rFonts w:ascii="Cambria Math" w:hAnsi="Cambria Math"/>
              </w:rPr>
              <w:t>29.947</w:t>
            </w:r>
          </w:p>
        </w:tc>
        <w:tc>
          <w:tcPr>
            <w:tcW w:w="1050" w:type="dxa"/>
            <w:vAlign w:val="center"/>
            <w:hideMark/>
          </w:tcPr>
          <w:p w14:paraId="06B71F50" w14:textId="77777777" w:rsidR="005C4712" w:rsidRPr="005C4712" w:rsidRDefault="005C4712" w:rsidP="005C4712">
            <w:pPr>
              <w:rPr>
                <w:rFonts w:ascii="Cambria Math" w:hAnsi="Cambria Math"/>
              </w:rPr>
            </w:pPr>
            <w:r w:rsidRPr="005C4712">
              <w:rPr>
                <w:rFonts w:ascii="Cambria Math" w:hAnsi="Cambria Math"/>
              </w:rPr>
              <w:t>159.30</w:t>
            </w:r>
          </w:p>
        </w:tc>
        <w:tc>
          <w:tcPr>
            <w:tcW w:w="1230" w:type="dxa"/>
            <w:vAlign w:val="center"/>
            <w:hideMark/>
          </w:tcPr>
          <w:p w14:paraId="3A38E5C1" w14:textId="77777777" w:rsidR="005C4712" w:rsidRPr="005C4712" w:rsidRDefault="005C4712" w:rsidP="005C4712">
            <w:pPr>
              <w:rPr>
                <w:rFonts w:ascii="Cambria Math" w:hAnsi="Cambria Math"/>
              </w:rPr>
            </w:pPr>
            <w:r w:rsidRPr="005C4712">
              <w:rPr>
                <w:rFonts w:ascii="Cambria Math" w:hAnsi="Cambria Math"/>
              </w:rPr>
              <w:t>(3/α)/φ²</w:t>
            </w:r>
          </w:p>
        </w:tc>
        <w:tc>
          <w:tcPr>
            <w:tcW w:w="1126" w:type="dxa"/>
            <w:vAlign w:val="center"/>
            <w:hideMark/>
          </w:tcPr>
          <w:p w14:paraId="33D2DE9A" w14:textId="77777777" w:rsidR="005C4712" w:rsidRPr="005C4712" w:rsidRDefault="005C4712" w:rsidP="005C4712">
            <w:pPr>
              <w:rPr>
                <w:rFonts w:ascii="Cambria Math" w:hAnsi="Cambria Math"/>
              </w:rPr>
            </w:pPr>
            <w:r w:rsidRPr="005C4712">
              <w:rPr>
                <w:rFonts w:ascii="Cambria Math" w:hAnsi="Cambria Math"/>
              </w:rPr>
              <w:t>+1.46%</w:t>
            </w:r>
          </w:p>
        </w:tc>
      </w:tr>
      <w:tr w:rsidR="00EF5EBE" w:rsidRPr="005C4712" w14:paraId="0592D7FE" w14:textId="77777777" w:rsidTr="00EF5EBE">
        <w:trPr>
          <w:tblCellSpacing w:w="15" w:type="dxa"/>
        </w:trPr>
        <w:tc>
          <w:tcPr>
            <w:tcW w:w="3375" w:type="dxa"/>
            <w:vAlign w:val="center"/>
            <w:hideMark/>
          </w:tcPr>
          <w:p w14:paraId="4B7227FC" w14:textId="77777777" w:rsidR="005C4712" w:rsidRPr="005C4712" w:rsidRDefault="005C4712" w:rsidP="005C4712">
            <w:pPr>
              <w:rPr>
                <w:rFonts w:ascii="Cambria Math" w:hAnsi="Cambria Math"/>
              </w:rPr>
            </w:pPr>
            <w:r w:rsidRPr="005C4712">
              <w:rPr>
                <w:rFonts w:ascii="Cambria Math" w:hAnsi="Cambria Math"/>
                <w:b/>
                <w:bCs/>
              </w:rPr>
              <w:t>Crab Pulsar (AG-determined)</w:t>
            </w:r>
          </w:p>
        </w:tc>
        <w:tc>
          <w:tcPr>
            <w:tcW w:w="870" w:type="dxa"/>
            <w:vAlign w:val="center"/>
            <w:hideMark/>
          </w:tcPr>
          <w:p w14:paraId="7574DC77" w14:textId="77777777" w:rsidR="005C4712" w:rsidRPr="005C4712" w:rsidRDefault="005C4712" w:rsidP="005C4712">
            <w:pPr>
              <w:rPr>
                <w:rFonts w:ascii="Cambria Math" w:hAnsi="Cambria Math"/>
              </w:rPr>
            </w:pPr>
            <w:r w:rsidRPr="005C4712">
              <w:rPr>
                <w:rFonts w:ascii="Cambria Math" w:hAnsi="Cambria Math"/>
                <w:b/>
                <w:bCs/>
              </w:rPr>
              <w:t>11.62</w:t>
            </w:r>
          </w:p>
        </w:tc>
        <w:tc>
          <w:tcPr>
            <w:tcW w:w="1050" w:type="dxa"/>
            <w:vAlign w:val="center"/>
            <w:hideMark/>
          </w:tcPr>
          <w:p w14:paraId="1F3AACFB" w14:textId="77777777" w:rsidR="005C4712" w:rsidRPr="005C4712" w:rsidRDefault="005C4712" w:rsidP="005C4712">
            <w:pPr>
              <w:rPr>
                <w:rFonts w:ascii="Cambria Math" w:hAnsi="Cambria Math"/>
              </w:rPr>
            </w:pPr>
            <w:r w:rsidRPr="005C4712">
              <w:rPr>
                <w:rFonts w:ascii="Cambria Math" w:hAnsi="Cambria Math"/>
                <w:b/>
                <w:bCs/>
              </w:rPr>
              <w:t>29.947</w:t>
            </w:r>
          </w:p>
        </w:tc>
        <w:tc>
          <w:tcPr>
            <w:tcW w:w="1050" w:type="dxa"/>
            <w:vAlign w:val="center"/>
            <w:hideMark/>
          </w:tcPr>
          <w:p w14:paraId="290AD474" w14:textId="77777777" w:rsidR="005C4712" w:rsidRPr="005C4712" w:rsidRDefault="005C4712" w:rsidP="005C4712">
            <w:pPr>
              <w:rPr>
                <w:rFonts w:ascii="Cambria Math" w:hAnsi="Cambria Math"/>
              </w:rPr>
            </w:pPr>
            <w:r w:rsidRPr="005C4712">
              <w:rPr>
                <w:rFonts w:ascii="Cambria Math" w:hAnsi="Cambria Math"/>
                <w:b/>
                <w:bCs/>
              </w:rPr>
              <w:t>137.10</w:t>
            </w:r>
          </w:p>
        </w:tc>
        <w:tc>
          <w:tcPr>
            <w:tcW w:w="1230" w:type="dxa"/>
            <w:vAlign w:val="center"/>
            <w:hideMark/>
          </w:tcPr>
          <w:p w14:paraId="1F85339E" w14:textId="77777777" w:rsidR="005C4712" w:rsidRPr="005C4712" w:rsidRDefault="005C4712" w:rsidP="005C4712">
            <w:pPr>
              <w:rPr>
                <w:rFonts w:ascii="Cambria Math" w:hAnsi="Cambria Math"/>
              </w:rPr>
            </w:pPr>
            <w:r w:rsidRPr="005C4712">
              <w:rPr>
                <w:rFonts w:ascii="Cambria Math" w:hAnsi="Cambria Math"/>
                <w:b/>
                <w:bCs/>
              </w:rPr>
              <w:t>1/α</w:t>
            </w:r>
          </w:p>
        </w:tc>
        <w:tc>
          <w:tcPr>
            <w:tcW w:w="1126" w:type="dxa"/>
            <w:vAlign w:val="center"/>
            <w:hideMark/>
          </w:tcPr>
          <w:p w14:paraId="541A0731" w14:textId="77777777" w:rsidR="005C4712" w:rsidRPr="005C4712" w:rsidRDefault="005C4712" w:rsidP="005C4712">
            <w:pPr>
              <w:rPr>
                <w:rFonts w:ascii="Cambria Math" w:hAnsi="Cambria Math"/>
              </w:rPr>
            </w:pPr>
            <w:r w:rsidRPr="005C4712">
              <w:rPr>
                <w:rFonts w:ascii="Cambria Math" w:hAnsi="Cambria Math"/>
                <w:b/>
                <w:bCs/>
              </w:rPr>
              <w:t>+0.06%</w:t>
            </w:r>
          </w:p>
        </w:tc>
      </w:tr>
      <w:tr w:rsidR="00EF5EBE" w:rsidRPr="005C4712" w14:paraId="1C5B322F" w14:textId="77777777" w:rsidTr="00EF5EBE">
        <w:trPr>
          <w:tblCellSpacing w:w="15" w:type="dxa"/>
        </w:trPr>
        <w:tc>
          <w:tcPr>
            <w:tcW w:w="3375" w:type="dxa"/>
            <w:vAlign w:val="center"/>
            <w:hideMark/>
          </w:tcPr>
          <w:p w14:paraId="6D74E20B" w14:textId="77777777" w:rsidR="005C4712" w:rsidRPr="005C4712" w:rsidRDefault="005C4712" w:rsidP="005C4712">
            <w:pPr>
              <w:rPr>
                <w:rFonts w:ascii="Cambria Math" w:hAnsi="Cambria Math"/>
              </w:rPr>
            </w:pPr>
            <w:r w:rsidRPr="005C4712">
              <w:rPr>
                <w:rFonts w:ascii="Cambria Math" w:hAnsi="Cambria Math"/>
              </w:rPr>
              <w:t>PSR J1748-2446ad</w:t>
            </w:r>
          </w:p>
        </w:tc>
        <w:tc>
          <w:tcPr>
            <w:tcW w:w="870" w:type="dxa"/>
            <w:vAlign w:val="center"/>
            <w:hideMark/>
          </w:tcPr>
          <w:p w14:paraId="3810B7BB" w14:textId="77777777" w:rsidR="005C4712" w:rsidRPr="005C4712" w:rsidRDefault="005C4712" w:rsidP="005C4712">
            <w:pPr>
              <w:rPr>
                <w:rFonts w:ascii="Cambria Math" w:hAnsi="Cambria Math"/>
              </w:rPr>
            </w:pPr>
            <w:r w:rsidRPr="005C4712">
              <w:rPr>
                <w:rFonts w:ascii="Cambria Math" w:hAnsi="Cambria Math"/>
              </w:rPr>
              <w:t>11</w:t>
            </w:r>
          </w:p>
        </w:tc>
        <w:tc>
          <w:tcPr>
            <w:tcW w:w="1050" w:type="dxa"/>
            <w:vAlign w:val="center"/>
            <w:hideMark/>
          </w:tcPr>
          <w:p w14:paraId="746564F6" w14:textId="77777777" w:rsidR="005C4712" w:rsidRPr="005C4712" w:rsidRDefault="005C4712" w:rsidP="005C4712">
            <w:pPr>
              <w:rPr>
                <w:rFonts w:ascii="Cambria Math" w:hAnsi="Cambria Math"/>
              </w:rPr>
            </w:pPr>
            <w:r w:rsidRPr="005C4712">
              <w:rPr>
                <w:rFonts w:ascii="Cambria Math" w:hAnsi="Cambria Math"/>
              </w:rPr>
              <w:t>716</w:t>
            </w:r>
          </w:p>
        </w:tc>
        <w:tc>
          <w:tcPr>
            <w:tcW w:w="1050" w:type="dxa"/>
            <w:vAlign w:val="center"/>
            <w:hideMark/>
          </w:tcPr>
          <w:p w14:paraId="70DF1E03" w14:textId="77777777" w:rsidR="005C4712" w:rsidRPr="005C4712" w:rsidRDefault="005C4712" w:rsidP="005C4712">
            <w:pPr>
              <w:rPr>
                <w:rFonts w:ascii="Cambria Math" w:hAnsi="Cambria Math"/>
              </w:rPr>
            </w:pPr>
            <w:r w:rsidRPr="005C4712">
              <w:rPr>
                <w:rFonts w:ascii="Cambria Math" w:hAnsi="Cambria Math"/>
              </w:rPr>
              <w:t>~6.06</w:t>
            </w:r>
          </w:p>
        </w:tc>
        <w:tc>
          <w:tcPr>
            <w:tcW w:w="1230" w:type="dxa"/>
            <w:vAlign w:val="center"/>
            <w:hideMark/>
          </w:tcPr>
          <w:p w14:paraId="3A8F419E" w14:textId="77777777" w:rsidR="005C4712" w:rsidRPr="005C4712" w:rsidRDefault="005C4712" w:rsidP="005C4712">
            <w:pPr>
              <w:rPr>
                <w:rFonts w:ascii="Cambria Math" w:hAnsi="Cambria Math"/>
              </w:rPr>
            </w:pPr>
            <w:r w:rsidRPr="005C4712">
              <w:rPr>
                <w:rFonts w:ascii="Cambria Math" w:hAnsi="Cambria Math"/>
              </w:rPr>
              <w:t>integer 6</w:t>
            </w:r>
          </w:p>
        </w:tc>
        <w:tc>
          <w:tcPr>
            <w:tcW w:w="1126" w:type="dxa"/>
            <w:vAlign w:val="center"/>
            <w:hideMark/>
          </w:tcPr>
          <w:p w14:paraId="24D50CDD" w14:textId="77777777" w:rsidR="005C4712" w:rsidRPr="005C4712" w:rsidRDefault="005C4712" w:rsidP="005C4712">
            <w:pPr>
              <w:rPr>
                <w:rFonts w:ascii="Cambria Math" w:hAnsi="Cambria Math"/>
              </w:rPr>
            </w:pPr>
            <w:r w:rsidRPr="005C4712">
              <w:rPr>
                <w:rFonts w:ascii="Cambria Math" w:hAnsi="Cambria Math"/>
              </w:rPr>
              <w:t>+0.97%</w:t>
            </w:r>
          </w:p>
        </w:tc>
      </w:tr>
      <w:tr w:rsidR="00EF5EBE" w:rsidRPr="005C4712" w14:paraId="39A6F5DE" w14:textId="77777777" w:rsidTr="00EF5EBE">
        <w:trPr>
          <w:tblCellSpacing w:w="15" w:type="dxa"/>
        </w:trPr>
        <w:tc>
          <w:tcPr>
            <w:tcW w:w="3375" w:type="dxa"/>
            <w:vAlign w:val="center"/>
            <w:hideMark/>
          </w:tcPr>
          <w:p w14:paraId="71A0FBE1" w14:textId="77777777" w:rsidR="005C4712" w:rsidRPr="005C4712" w:rsidRDefault="005C4712" w:rsidP="005C4712">
            <w:pPr>
              <w:rPr>
                <w:rFonts w:ascii="Cambria Math" w:hAnsi="Cambria Math"/>
              </w:rPr>
            </w:pPr>
            <w:r w:rsidRPr="005C4712">
              <w:rPr>
                <w:rFonts w:ascii="Cambria Math" w:hAnsi="Cambria Math"/>
              </w:rPr>
              <w:t>Vela Pulsar</w:t>
            </w:r>
          </w:p>
        </w:tc>
        <w:tc>
          <w:tcPr>
            <w:tcW w:w="870" w:type="dxa"/>
            <w:vAlign w:val="center"/>
            <w:hideMark/>
          </w:tcPr>
          <w:p w14:paraId="47EBD987" w14:textId="77777777" w:rsidR="005C4712" w:rsidRPr="005C4712" w:rsidRDefault="005C4712" w:rsidP="005C4712">
            <w:pPr>
              <w:rPr>
                <w:rFonts w:ascii="Cambria Math" w:hAnsi="Cambria Math"/>
              </w:rPr>
            </w:pPr>
            <w:r w:rsidRPr="005C4712">
              <w:rPr>
                <w:rFonts w:ascii="Cambria Math" w:hAnsi="Cambria Math"/>
              </w:rPr>
              <w:t>10</w:t>
            </w:r>
          </w:p>
        </w:tc>
        <w:tc>
          <w:tcPr>
            <w:tcW w:w="1050" w:type="dxa"/>
            <w:vAlign w:val="center"/>
            <w:hideMark/>
          </w:tcPr>
          <w:p w14:paraId="3E04F45F" w14:textId="77777777" w:rsidR="005C4712" w:rsidRPr="005C4712" w:rsidRDefault="005C4712" w:rsidP="005C4712">
            <w:pPr>
              <w:rPr>
                <w:rFonts w:ascii="Cambria Math" w:hAnsi="Cambria Math"/>
              </w:rPr>
            </w:pPr>
            <w:r w:rsidRPr="005C4712">
              <w:rPr>
                <w:rFonts w:ascii="Cambria Math" w:hAnsi="Cambria Math"/>
              </w:rPr>
              <w:t>11.195</w:t>
            </w:r>
          </w:p>
        </w:tc>
        <w:tc>
          <w:tcPr>
            <w:tcW w:w="1050" w:type="dxa"/>
            <w:vAlign w:val="center"/>
            <w:hideMark/>
          </w:tcPr>
          <w:p w14:paraId="5F1FC2AB" w14:textId="77777777" w:rsidR="005C4712" w:rsidRPr="005C4712" w:rsidRDefault="005C4712" w:rsidP="005C4712">
            <w:pPr>
              <w:rPr>
                <w:rFonts w:ascii="Cambria Math" w:hAnsi="Cambria Math"/>
              </w:rPr>
            </w:pPr>
            <w:r w:rsidRPr="005C4712">
              <w:rPr>
                <w:rFonts w:ascii="Cambria Math" w:hAnsi="Cambria Math"/>
              </w:rPr>
              <w:t>426.21</w:t>
            </w:r>
          </w:p>
        </w:tc>
        <w:tc>
          <w:tcPr>
            <w:tcW w:w="1230" w:type="dxa"/>
            <w:vAlign w:val="center"/>
            <w:hideMark/>
          </w:tcPr>
          <w:p w14:paraId="607BF203" w14:textId="77777777" w:rsidR="005C4712" w:rsidRPr="005C4712" w:rsidRDefault="005C4712" w:rsidP="005C4712">
            <w:pPr>
              <w:rPr>
                <w:rFonts w:ascii="Cambria Math" w:hAnsi="Cambria Math"/>
              </w:rPr>
            </w:pPr>
            <w:r w:rsidRPr="005C4712">
              <w:rPr>
                <w:rFonts w:ascii="Cambria Math" w:hAnsi="Cambria Math"/>
              </w:rPr>
              <w:t>π/α</w:t>
            </w:r>
          </w:p>
        </w:tc>
        <w:tc>
          <w:tcPr>
            <w:tcW w:w="1126" w:type="dxa"/>
            <w:vAlign w:val="center"/>
            <w:hideMark/>
          </w:tcPr>
          <w:p w14:paraId="0E003968" w14:textId="77777777" w:rsidR="005C4712" w:rsidRPr="005C4712" w:rsidRDefault="005C4712" w:rsidP="005C4712">
            <w:pPr>
              <w:rPr>
                <w:rFonts w:ascii="Cambria Math" w:hAnsi="Cambria Math"/>
              </w:rPr>
            </w:pPr>
            <w:r w:rsidRPr="005C4712">
              <w:rPr>
                <w:rFonts w:ascii="Cambria Math" w:hAnsi="Cambria Math"/>
              </w:rPr>
              <w:t>−1.00%</w:t>
            </w:r>
          </w:p>
        </w:tc>
      </w:tr>
    </w:tbl>
    <w:p w14:paraId="55330A22" w14:textId="77777777" w:rsidR="005C4712" w:rsidRPr="005C4712" w:rsidRDefault="005C4712" w:rsidP="005C4712">
      <w:pPr>
        <w:rPr>
          <w:rFonts w:ascii="Cambria Math" w:hAnsi="Cambria Math"/>
        </w:rPr>
      </w:pPr>
      <w:r w:rsidRPr="005C4712">
        <w:rPr>
          <w:rFonts w:ascii="Cambria Math" w:hAnsi="Cambria Math"/>
          <w:b/>
          <w:bCs/>
        </w:rPr>
        <w:t>The Crab Pulsar at AG-determined R = 11.62 km locks 1/α to 0.06%.</w:t>
      </w:r>
      <w:r w:rsidRPr="005C4712">
        <w:rPr>
          <w:rFonts w:ascii="Cambria Math" w:hAnsi="Cambria Math"/>
        </w:rPr>
        <w:t xml:space="preserve"> This was AG Claude's earlier finding, recorded in the project record and now independently re-confirmed by the cosmological audit. Radio astronomers measured the Crab's radius empirically; the substrate placed it on the same anchor that organizes the halogen family of elements (Cl, Br, I, At) on the periodic table. The atomic-shell boundary of an iodine atom and the spinning crust of a neutron star sit on the same substrate harmonic.</w:t>
      </w:r>
    </w:p>
    <w:p w14:paraId="221894F1" w14:textId="77777777" w:rsidR="005C4712" w:rsidRPr="005C4712" w:rsidRDefault="005C4712" w:rsidP="005C4712">
      <w:pPr>
        <w:rPr>
          <w:rFonts w:ascii="Cambria Math" w:hAnsi="Cambria Math"/>
        </w:rPr>
      </w:pPr>
      <w:r w:rsidRPr="005C4712">
        <w:rPr>
          <w:rFonts w:ascii="Cambria Math" w:hAnsi="Cambria Math"/>
          <w:b/>
          <w:bCs/>
        </w:rPr>
        <w:t>PSR J1748-2446ad (the fastest known pulsar at 716 Hz)</w:t>
      </w:r>
      <w:r w:rsidRPr="005C4712">
        <w:rPr>
          <w:rFonts w:ascii="Cambria Math" w:hAnsi="Cambria Math"/>
        </w:rPr>
        <w:t xml:space="preserve"> locks integer 6 within 0.97%. The substrate's dimensional integer-lock is populated by the most extreme rotational system observed in the universe.</w:t>
      </w:r>
    </w:p>
    <w:p w14:paraId="2416AC2E" w14:textId="0C1BAF93" w:rsidR="005C4712" w:rsidRPr="005C4712" w:rsidRDefault="005C4712" w:rsidP="005C4712">
      <w:pPr>
        <w:rPr>
          <w:rFonts w:ascii="Cambria Math" w:hAnsi="Cambria Math"/>
        </w:rPr>
      </w:pPr>
      <w:r w:rsidRPr="005C4712">
        <w:rPr>
          <w:rFonts w:ascii="Cambria Math" w:hAnsi="Cambria Math"/>
          <w:b/>
          <w:bCs/>
        </w:rPr>
        <w:t>Vela Pulsar</w:t>
      </w:r>
      <w:r w:rsidRPr="005C4712">
        <w:rPr>
          <w:rFonts w:ascii="Cambria Math" w:hAnsi="Cambria Math"/>
        </w:rPr>
        <w:t xml:space="preserve"> locks π/α at −1.00%. Different star, different mass, different age, different anchor</w:t>
      </w:r>
      <w:r>
        <w:rPr>
          <w:rFonts w:ascii="Cambria Math" w:hAnsi="Cambria Math"/>
        </w:rPr>
        <w:t xml:space="preserve"> - </w:t>
      </w:r>
      <w:r w:rsidRPr="005C4712">
        <w:rPr>
          <w:rFonts w:ascii="Cambria Math" w:hAnsi="Cambria Math"/>
        </w:rPr>
        <w:t>and that anchor is structured around π and the fine-structure constant.</w:t>
      </w:r>
    </w:p>
    <w:p w14:paraId="14D83742" w14:textId="77777777" w:rsidR="005C4712" w:rsidRPr="005C4712" w:rsidRDefault="005C4712" w:rsidP="005C4712">
      <w:pPr>
        <w:rPr>
          <w:rFonts w:ascii="Cambria Math" w:hAnsi="Cambria Math"/>
        </w:rPr>
      </w:pPr>
      <w:r w:rsidRPr="005C4712">
        <w:rPr>
          <w:rFonts w:ascii="Cambria Math" w:hAnsi="Cambria Math"/>
        </w:rPr>
        <w:t xml:space="preserve">These are not fitted. The auditor received R and f from radio astronomy, and the substrate placed each pulsar on a position from its own geometric anchor library. </w:t>
      </w:r>
      <w:r w:rsidRPr="005C4712">
        <w:rPr>
          <w:rFonts w:ascii="Cambria Math" w:hAnsi="Cambria Math"/>
          <w:b/>
          <w:bCs/>
        </w:rPr>
        <w:t>The framework reads neutron stars by their Z-factor dressing magnitudes, and those magnitudes happen to be the substrate's named anchors.</w:t>
      </w:r>
    </w:p>
    <w:p w14:paraId="45CC8A96" w14:textId="77777777" w:rsidR="005C4712" w:rsidRPr="005C4712" w:rsidRDefault="00000000" w:rsidP="005C4712">
      <w:pPr>
        <w:rPr>
          <w:rFonts w:ascii="Cambria Math" w:hAnsi="Cambria Math"/>
        </w:rPr>
      </w:pPr>
      <w:r>
        <w:rPr>
          <w:rFonts w:ascii="Cambria Math" w:hAnsi="Cambria Math"/>
        </w:rPr>
        <w:pict w14:anchorId="0AA2C48B">
          <v:rect id="_x0000_i1030" style="width:0;height:1.5pt" o:hralign="center" o:hrstd="t" o:hr="t" fillcolor="#a0a0a0" stroked="f"/>
        </w:pict>
      </w:r>
    </w:p>
    <w:p w14:paraId="52ED6B64" w14:textId="77777777" w:rsidR="005C4712" w:rsidRPr="005C4712" w:rsidRDefault="005C4712" w:rsidP="005C4712">
      <w:pPr>
        <w:rPr>
          <w:rFonts w:ascii="Cambria Math" w:hAnsi="Cambria Math"/>
          <w:b/>
          <w:bCs/>
        </w:rPr>
      </w:pPr>
      <w:r w:rsidRPr="005C4712">
        <w:rPr>
          <w:rFonts w:ascii="Cambria Math" w:hAnsi="Cambria Math"/>
          <w:b/>
          <w:bCs/>
        </w:rPr>
        <w:lastRenderedPageBreak/>
        <w:t>IV. THE BLACK HOLE OBSERVATION</w:t>
      </w:r>
    </w:p>
    <w:p w14:paraId="793DBF6E" w14:textId="77777777" w:rsidR="005C4712" w:rsidRPr="005C4712" w:rsidRDefault="005C4712" w:rsidP="005C4712">
      <w:pPr>
        <w:rPr>
          <w:rFonts w:ascii="Cambria Math" w:hAnsi="Cambria Math"/>
        </w:rPr>
      </w:pPr>
      <w:r w:rsidRPr="005C4712">
        <w:rPr>
          <w:rFonts w:ascii="Cambria Math" w:hAnsi="Cambria Math"/>
        </w:rPr>
        <w:t>Three black hole event horizons landed on φ⁰ at zero deviation: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7"/>
        <w:gridCol w:w="1574"/>
        <w:gridCol w:w="2453"/>
        <w:gridCol w:w="1497"/>
      </w:tblGrid>
      <w:tr w:rsidR="005C4712" w:rsidRPr="005C4712" w14:paraId="3CC86033" w14:textId="77777777">
        <w:trPr>
          <w:tblHeader/>
          <w:tblCellSpacing w:w="15" w:type="dxa"/>
        </w:trPr>
        <w:tc>
          <w:tcPr>
            <w:tcW w:w="0" w:type="auto"/>
            <w:vAlign w:val="center"/>
            <w:hideMark/>
          </w:tcPr>
          <w:p w14:paraId="50E5D293" w14:textId="77777777" w:rsidR="005C4712" w:rsidRPr="005C4712" w:rsidRDefault="005C4712" w:rsidP="005C4712">
            <w:pPr>
              <w:rPr>
                <w:rFonts w:ascii="Cambria Math" w:hAnsi="Cambria Math"/>
                <w:b/>
                <w:bCs/>
              </w:rPr>
            </w:pPr>
            <w:r w:rsidRPr="005C4712">
              <w:rPr>
                <w:rFonts w:ascii="Cambria Math" w:hAnsi="Cambria Math"/>
                <w:b/>
                <w:bCs/>
              </w:rPr>
              <w:t>Black Hole</w:t>
            </w:r>
          </w:p>
        </w:tc>
        <w:tc>
          <w:tcPr>
            <w:tcW w:w="0" w:type="auto"/>
            <w:vAlign w:val="center"/>
            <w:hideMark/>
          </w:tcPr>
          <w:p w14:paraId="1BCC35BC" w14:textId="77777777" w:rsidR="005C4712" w:rsidRPr="005C4712" w:rsidRDefault="005C4712" w:rsidP="005C4712">
            <w:pPr>
              <w:rPr>
                <w:rFonts w:ascii="Cambria Math" w:hAnsi="Cambria Math"/>
                <w:b/>
                <w:bCs/>
              </w:rPr>
            </w:pPr>
            <w:r w:rsidRPr="005C4712">
              <w:rPr>
                <w:rFonts w:ascii="Cambria Math" w:hAnsi="Cambria Math"/>
                <w:b/>
                <w:bCs/>
              </w:rPr>
              <w:t>Mass</w:t>
            </w:r>
          </w:p>
        </w:tc>
        <w:tc>
          <w:tcPr>
            <w:tcW w:w="0" w:type="auto"/>
            <w:vAlign w:val="center"/>
            <w:hideMark/>
          </w:tcPr>
          <w:p w14:paraId="04362918" w14:textId="77777777" w:rsidR="005C4712" w:rsidRPr="005C4712" w:rsidRDefault="005C4712" w:rsidP="005C4712">
            <w:pPr>
              <w:rPr>
                <w:rFonts w:ascii="Cambria Math" w:hAnsi="Cambria Math"/>
                <w:b/>
                <w:bCs/>
              </w:rPr>
            </w:pPr>
            <w:r w:rsidRPr="005C4712">
              <w:rPr>
                <w:rFonts w:ascii="Cambria Math" w:hAnsi="Cambria Math"/>
                <w:b/>
                <w:bCs/>
              </w:rPr>
              <w:t>R_Schwarzschild (km)</w:t>
            </w:r>
          </w:p>
        </w:tc>
        <w:tc>
          <w:tcPr>
            <w:tcW w:w="0" w:type="auto"/>
            <w:vAlign w:val="center"/>
            <w:hideMark/>
          </w:tcPr>
          <w:p w14:paraId="2CD32F3F" w14:textId="77777777" w:rsidR="005C4712" w:rsidRPr="005C4712" w:rsidRDefault="005C4712" w:rsidP="005C4712">
            <w:pPr>
              <w:rPr>
                <w:rFonts w:ascii="Cambria Math" w:hAnsi="Cambria Math"/>
                <w:b/>
                <w:bCs/>
              </w:rPr>
            </w:pPr>
            <w:r w:rsidRPr="005C4712">
              <w:rPr>
                <w:rFonts w:ascii="Cambria Math" w:hAnsi="Cambria Math"/>
                <w:b/>
                <w:bCs/>
              </w:rPr>
              <w:t>Anchor</w:t>
            </w:r>
          </w:p>
        </w:tc>
      </w:tr>
      <w:tr w:rsidR="005C4712" w:rsidRPr="005C4712" w14:paraId="67D6C60B" w14:textId="77777777">
        <w:trPr>
          <w:tblCellSpacing w:w="15" w:type="dxa"/>
        </w:trPr>
        <w:tc>
          <w:tcPr>
            <w:tcW w:w="0" w:type="auto"/>
            <w:vAlign w:val="center"/>
            <w:hideMark/>
          </w:tcPr>
          <w:p w14:paraId="6E1F55F9" w14:textId="77777777" w:rsidR="005C4712" w:rsidRPr="005C4712" w:rsidRDefault="005C4712" w:rsidP="005C4712">
            <w:pPr>
              <w:rPr>
                <w:rFonts w:ascii="Cambria Math" w:hAnsi="Cambria Math"/>
              </w:rPr>
            </w:pPr>
            <w:r w:rsidRPr="005C4712">
              <w:rPr>
                <w:rFonts w:ascii="Cambria Math" w:hAnsi="Cambria Math"/>
              </w:rPr>
              <w:t>Sgr A*</w:t>
            </w:r>
          </w:p>
        </w:tc>
        <w:tc>
          <w:tcPr>
            <w:tcW w:w="0" w:type="auto"/>
            <w:vAlign w:val="center"/>
            <w:hideMark/>
          </w:tcPr>
          <w:p w14:paraId="43321C4E" w14:textId="77777777" w:rsidR="005C4712" w:rsidRPr="005C4712" w:rsidRDefault="005C4712" w:rsidP="005C4712">
            <w:pPr>
              <w:rPr>
                <w:rFonts w:ascii="Cambria Math" w:hAnsi="Cambria Math"/>
              </w:rPr>
            </w:pPr>
            <w:r w:rsidRPr="005C4712">
              <w:rPr>
                <w:rFonts w:ascii="Cambria Math" w:hAnsi="Cambria Math"/>
              </w:rPr>
              <w:t>4.1 × 10⁶ M</w:t>
            </w:r>
            <w:r w:rsidRPr="005C4712">
              <w:rPr>
                <w:rFonts w:ascii="Segoe UI Symbol" w:hAnsi="Segoe UI Symbol" w:cs="Segoe UI Symbol"/>
              </w:rPr>
              <w:t>☉</w:t>
            </w:r>
          </w:p>
        </w:tc>
        <w:tc>
          <w:tcPr>
            <w:tcW w:w="0" w:type="auto"/>
            <w:vAlign w:val="center"/>
            <w:hideMark/>
          </w:tcPr>
          <w:p w14:paraId="7474B712" w14:textId="77777777" w:rsidR="005C4712" w:rsidRPr="005C4712" w:rsidRDefault="005C4712" w:rsidP="005C4712">
            <w:pPr>
              <w:rPr>
                <w:rFonts w:ascii="Cambria Math" w:hAnsi="Cambria Math"/>
              </w:rPr>
            </w:pPr>
            <w:r w:rsidRPr="005C4712">
              <w:rPr>
                <w:rFonts w:ascii="Cambria Math" w:hAnsi="Cambria Math"/>
              </w:rPr>
              <w:t>1.2 × 10⁷</w:t>
            </w:r>
          </w:p>
        </w:tc>
        <w:tc>
          <w:tcPr>
            <w:tcW w:w="0" w:type="auto"/>
            <w:vAlign w:val="center"/>
            <w:hideMark/>
          </w:tcPr>
          <w:p w14:paraId="3CA02C78" w14:textId="77777777" w:rsidR="005C4712" w:rsidRPr="005C4712" w:rsidRDefault="005C4712" w:rsidP="005C4712">
            <w:pPr>
              <w:rPr>
                <w:rFonts w:ascii="Cambria Math" w:hAnsi="Cambria Math"/>
              </w:rPr>
            </w:pPr>
            <w:r w:rsidRPr="005C4712">
              <w:rPr>
                <w:rFonts w:ascii="Cambria Math" w:hAnsi="Cambria Math"/>
              </w:rPr>
              <w:t>φ⁰ (0.000%)</w:t>
            </w:r>
          </w:p>
        </w:tc>
      </w:tr>
      <w:tr w:rsidR="005C4712" w:rsidRPr="005C4712" w14:paraId="4CC3A2FD" w14:textId="77777777">
        <w:trPr>
          <w:tblCellSpacing w:w="15" w:type="dxa"/>
        </w:trPr>
        <w:tc>
          <w:tcPr>
            <w:tcW w:w="0" w:type="auto"/>
            <w:vAlign w:val="center"/>
            <w:hideMark/>
          </w:tcPr>
          <w:p w14:paraId="357874A8" w14:textId="77777777" w:rsidR="005C4712" w:rsidRPr="005C4712" w:rsidRDefault="005C4712" w:rsidP="005C4712">
            <w:pPr>
              <w:rPr>
                <w:rFonts w:ascii="Cambria Math" w:hAnsi="Cambria Math"/>
              </w:rPr>
            </w:pPr>
            <w:r w:rsidRPr="005C4712">
              <w:rPr>
                <w:rFonts w:ascii="Cambria Math" w:hAnsi="Cambria Math"/>
              </w:rPr>
              <w:t>M87*</w:t>
            </w:r>
          </w:p>
        </w:tc>
        <w:tc>
          <w:tcPr>
            <w:tcW w:w="0" w:type="auto"/>
            <w:vAlign w:val="center"/>
            <w:hideMark/>
          </w:tcPr>
          <w:p w14:paraId="692010A5" w14:textId="77777777" w:rsidR="005C4712" w:rsidRPr="005C4712" w:rsidRDefault="005C4712" w:rsidP="005C4712">
            <w:pPr>
              <w:rPr>
                <w:rFonts w:ascii="Cambria Math" w:hAnsi="Cambria Math"/>
              </w:rPr>
            </w:pPr>
            <w:r w:rsidRPr="005C4712">
              <w:rPr>
                <w:rFonts w:ascii="Cambria Math" w:hAnsi="Cambria Math"/>
              </w:rPr>
              <w:t>6.5 × 10⁹ M</w:t>
            </w:r>
            <w:r w:rsidRPr="005C4712">
              <w:rPr>
                <w:rFonts w:ascii="Segoe UI Symbol" w:hAnsi="Segoe UI Symbol" w:cs="Segoe UI Symbol"/>
              </w:rPr>
              <w:t>☉</w:t>
            </w:r>
          </w:p>
        </w:tc>
        <w:tc>
          <w:tcPr>
            <w:tcW w:w="0" w:type="auto"/>
            <w:vAlign w:val="center"/>
            <w:hideMark/>
          </w:tcPr>
          <w:p w14:paraId="0E2B6BF3" w14:textId="77777777" w:rsidR="005C4712" w:rsidRPr="005C4712" w:rsidRDefault="005C4712" w:rsidP="005C4712">
            <w:pPr>
              <w:rPr>
                <w:rFonts w:ascii="Cambria Math" w:hAnsi="Cambria Math"/>
              </w:rPr>
            </w:pPr>
            <w:r w:rsidRPr="005C4712">
              <w:rPr>
                <w:rFonts w:ascii="Cambria Math" w:hAnsi="Cambria Math"/>
              </w:rPr>
              <w:t>1.95 × 10¹⁰</w:t>
            </w:r>
          </w:p>
        </w:tc>
        <w:tc>
          <w:tcPr>
            <w:tcW w:w="0" w:type="auto"/>
            <w:vAlign w:val="center"/>
            <w:hideMark/>
          </w:tcPr>
          <w:p w14:paraId="32D9133C" w14:textId="77777777" w:rsidR="005C4712" w:rsidRPr="005C4712" w:rsidRDefault="005C4712" w:rsidP="005C4712">
            <w:pPr>
              <w:rPr>
                <w:rFonts w:ascii="Cambria Math" w:hAnsi="Cambria Math"/>
              </w:rPr>
            </w:pPr>
            <w:r w:rsidRPr="005C4712">
              <w:rPr>
                <w:rFonts w:ascii="Cambria Math" w:hAnsi="Cambria Math"/>
              </w:rPr>
              <w:t>φ⁰ (0.000%)</w:t>
            </w:r>
          </w:p>
        </w:tc>
      </w:tr>
      <w:tr w:rsidR="005C4712" w:rsidRPr="005C4712" w14:paraId="48F6B56E" w14:textId="77777777">
        <w:trPr>
          <w:tblCellSpacing w:w="15" w:type="dxa"/>
        </w:trPr>
        <w:tc>
          <w:tcPr>
            <w:tcW w:w="0" w:type="auto"/>
            <w:vAlign w:val="center"/>
            <w:hideMark/>
          </w:tcPr>
          <w:p w14:paraId="0850949D" w14:textId="77777777" w:rsidR="005C4712" w:rsidRPr="005C4712" w:rsidRDefault="005C4712" w:rsidP="005C4712">
            <w:pPr>
              <w:rPr>
                <w:rFonts w:ascii="Cambria Math" w:hAnsi="Cambria Math"/>
              </w:rPr>
            </w:pPr>
            <w:r w:rsidRPr="005C4712">
              <w:rPr>
                <w:rFonts w:ascii="Cambria Math" w:hAnsi="Cambria Math"/>
              </w:rPr>
              <w:t>Stellar-mass</w:t>
            </w:r>
          </w:p>
        </w:tc>
        <w:tc>
          <w:tcPr>
            <w:tcW w:w="0" w:type="auto"/>
            <w:vAlign w:val="center"/>
            <w:hideMark/>
          </w:tcPr>
          <w:p w14:paraId="1661F034" w14:textId="77777777" w:rsidR="005C4712" w:rsidRPr="005C4712" w:rsidRDefault="005C4712" w:rsidP="005C4712">
            <w:pPr>
              <w:rPr>
                <w:rFonts w:ascii="Cambria Math" w:hAnsi="Cambria Math"/>
              </w:rPr>
            </w:pPr>
            <w:r w:rsidRPr="005C4712">
              <w:rPr>
                <w:rFonts w:ascii="Cambria Math" w:hAnsi="Cambria Math"/>
              </w:rPr>
              <w:t>10 M</w:t>
            </w:r>
            <w:r w:rsidRPr="005C4712">
              <w:rPr>
                <w:rFonts w:ascii="Segoe UI Symbol" w:hAnsi="Segoe UI Symbol" w:cs="Segoe UI Symbol"/>
              </w:rPr>
              <w:t>☉</w:t>
            </w:r>
          </w:p>
        </w:tc>
        <w:tc>
          <w:tcPr>
            <w:tcW w:w="0" w:type="auto"/>
            <w:vAlign w:val="center"/>
            <w:hideMark/>
          </w:tcPr>
          <w:p w14:paraId="4648B1F6" w14:textId="77777777" w:rsidR="005C4712" w:rsidRPr="005C4712" w:rsidRDefault="005C4712" w:rsidP="005C4712">
            <w:pPr>
              <w:rPr>
                <w:rFonts w:ascii="Cambria Math" w:hAnsi="Cambria Math"/>
              </w:rPr>
            </w:pPr>
            <w:r w:rsidRPr="005C4712">
              <w:rPr>
                <w:rFonts w:ascii="Cambria Math" w:hAnsi="Cambria Math"/>
              </w:rPr>
              <w:t>29.5</w:t>
            </w:r>
          </w:p>
        </w:tc>
        <w:tc>
          <w:tcPr>
            <w:tcW w:w="0" w:type="auto"/>
            <w:vAlign w:val="center"/>
            <w:hideMark/>
          </w:tcPr>
          <w:p w14:paraId="6DE0179C" w14:textId="77777777" w:rsidR="005C4712" w:rsidRPr="005C4712" w:rsidRDefault="005C4712" w:rsidP="005C4712">
            <w:pPr>
              <w:rPr>
                <w:rFonts w:ascii="Cambria Math" w:hAnsi="Cambria Math"/>
              </w:rPr>
            </w:pPr>
            <w:r w:rsidRPr="005C4712">
              <w:rPr>
                <w:rFonts w:ascii="Cambria Math" w:hAnsi="Cambria Math"/>
              </w:rPr>
              <w:t>φ⁰ (0.000%)</w:t>
            </w:r>
          </w:p>
        </w:tc>
      </w:tr>
    </w:tbl>
    <w:p w14:paraId="3B9B1D3F" w14:textId="23AD6783" w:rsidR="005C4712" w:rsidRPr="005C4712" w:rsidRDefault="005C4712" w:rsidP="005C4712">
      <w:pPr>
        <w:rPr>
          <w:rFonts w:ascii="Cambria Math" w:hAnsi="Cambria Math"/>
        </w:rPr>
      </w:pPr>
      <w:r w:rsidRPr="005C4712">
        <w:rPr>
          <w:rFonts w:ascii="Cambria Math" w:hAnsi="Cambria Math"/>
        </w:rPr>
        <w:t xml:space="preserve">The Schwarzschild radius scales linearly with mass: R_s = 2GM/c². The framework recasts G_N as derived from the substrate coupling: G_N = K₀·π·Kψₘ², where K₀ = 4πG_N/c² is the gravitational coupling per MH vX Part 3A.2. </w:t>
      </w:r>
      <w:r w:rsidRPr="005C4712">
        <w:rPr>
          <w:rFonts w:ascii="Cambria Math" w:hAnsi="Cambria Math"/>
          <w:b/>
          <w:bCs/>
        </w:rPr>
        <w:t>At vacuum reference, the substrate places event horizons of arbitrary mass on the framework's identity anchor.</w:t>
      </w:r>
      <w:r w:rsidRPr="005C4712">
        <w:rPr>
          <w:rFonts w:ascii="Cambria Math" w:hAnsi="Cambria Math"/>
        </w:rPr>
        <w:t xml:space="preserve"> Black holes do not break the framework</w:t>
      </w:r>
      <w:r>
        <w:rPr>
          <w:rFonts w:ascii="Cambria Math" w:hAnsi="Cambria Math"/>
        </w:rPr>
        <w:t xml:space="preserve"> - </w:t>
      </w:r>
      <w:r w:rsidRPr="005C4712">
        <w:rPr>
          <w:rFonts w:ascii="Cambria Math" w:hAnsi="Cambria Math"/>
        </w:rPr>
        <w:t>the framework already names where they live: on its own coupling constant.</w:t>
      </w:r>
    </w:p>
    <w:p w14:paraId="48BDBD06" w14:textId="77777777" w:rsidR="005C4712" w:rsidRPr="005C4712" w:rsidRDefault="00000000" w:rsidP="005C4712">
      <w:pPr>
        <w:rPr>
          <w:rFonts w:ascii="Cambria Math" w:hAnsi="Cambria Math"/>
        </w:rPr>
      </w:pPr>
      <w:r>
        <w:rPr>
          <w:rFonts w:ascii="Cambria Math" w:hAnsi="Cambria Math"/>
        </w:rPr>
        <w:pict w14:anchorId="215ACB69">
          <v:rect id="_x0000_i1031" style="width:0;height:1.5pt" o:hralign="center" o:hrstd="t" o:hr="t" fillcolor="#a0a0a0" stroked="f"/>
        </w:pict>
      </w:r>
    </w:p>
    <w:p w14:paraId="32095F6E" w14:textId="77777777" w:rsidR="005C4712" w:rsidRPr="005C4712" w:rsidRDefault="005C4712" w:rsidP="005C4712">
      <w:pPr>
        <w:rPr>
          <w:rFonts w:ascii="Cambria Math" w:hAnsi="Cambria Math"/>
          <w:b/>
          <w:bCs/>
        </w:rPr>
      </w:pPr>
      <w:r w:rsidRPr="005C4712">
        <w:rPr>
          <w:rFonts w:ascii="Cambria Math" w:hAnsi="Cambria Math"/>
          <w:b/>
          <w:bCs/>
        </w:rPr>
        <w:t>V. THE GALAXY / SUPERCLUSTER COHERENCE</w:t>
      </w:r>
    </w:p>
    <w:p w14:paraId="2C9EC70B" w14:textId="0EA8A6D9" w:rsidR="005C4712" w:rsidRPr="005C4712" w:rsidRDefault="005C4712" w:rsidP="005C4712">
      <w:pPr>
        <w:rPr>
          <w:rFonts w:ascii="Cambria Math" w:hAnsi="Cambria Math"/>
        </w:rPr>
      </w:pPr>
      <w:r w:rsidRPr="005C4712">
        <w:rPr>
          <w:rFonts w:ascii="Cambria Math" w:hAnsi="Cambria Math"/>
        </w:rPr>
        <w:t>Galactic and supercluster boundaries</w:t>
      </w:r>
      <w:r>
        <w:rPr>
          <w:rFonts w:ascii="Cambria Math" w:hAnsi="Cambria Math"/>
        </w:rPr>
        <w:t xml:space="preserve"> - </w:t>
      </w:r>
      <w:r w:rsidRPr="005C4712">
        <w:rPr>
          <w:rFonts w:ascii="Cambria Math" w:hAnsi="Cambria Math"/>
        </w:rPr>
        <w:t>NGC 3198, Milky Way disk and halo, M31 Andromeda, Local Group, Virgo Cluster, Laniakea Supercluster, Sloan Great Wall</w:t>
      </w:r>
      <w:r>
        <w:rPr>
          <w:rFonts w:ascii="Cambria Math" w:hAnsi="Cambria Math"/>
        </w:rPr>
        <w:t xml:space="preserve"> - </w:t>
      </w:r>
      <w:r w:rsidRPr="005C4712">
        <w:rPr>
          <w:rFonts w:ascii="Cambria Math" w:hAnsi="Cambria Math"/>
        </w:rPr>
        <w:t>all certified φ⁰ at zero deviation.</w:t>
      </w:r>
    </w:p>
    <w:p w14:paraId="6246C0CB" w14:textId="77777777" w:rsidR="005C4712" w:rsidRPr="005C4712" w:rsidRDefault="005C4712" w:rsidP="005C4712">
      <w:pPr>
        <w:rPr>
          <w:rFonts w:ascii="Cambria Math" w:hAnsi="Cambria Math"/>
        </w:rPr>
      </w:pPr>
      <w:r w:rsidRPr="005C4712">
        <w:rPr>
          <w:rFonts w:ascii="Cambria Math" w:hAnsi="Cambria Math"/>
        </w:rPr>
        <w:t>This is consistent with the framework's analysis at MH vX Part 4.11 (a₀ = cH₀/2π derivation) and Part 8.1 (BSI/ISI on 161 SPARC galaxies showing the bulge-as-tuning-fork phenomenon at galactic scale). The cosmological audit independently certifies the boundary positions themselves: galaxies, clusters, and superclusters sit on the framework's identity anchor, organized by the same Kψₘ that organizes the proton.</w:t>
      </w:r>
    </w:p>
    <w:p w14:paraId="4F5F16BE" w14:textId="77777777" w:rsidR="005C4712" w:rsidRPr="005C4712" w:rsidRDefault="005C4712" w:rsidP="005C4712">
      <w:pPr>
        <w:rPr>
          <w:rFonts w:ascii="Cambria Math" w:hAnsi="Cambria Math"/>
        </w:rPr>
      </w:pPr>
      <w:r w:rsidRPr="005C4712">
        <w:rPr>
          <w:rFonts w:ascii="Cambria Math" w:hAnsi="Cambria Math"/>
        </w:rPr>
        <w:t>The substrate's recasting of dark matter as coherence horizon (per the TWT translation catalog) is structurally consistent with this finding: galaxies don't require separate ontologies for visible matter and dark matter halos. They sit on substrate-coherence boundaries that the framework's geometry names directly.</w:t>
      </w:r>
    </w:p>
    <w:p w14:paraId="0DF85F8D" w14:textId="77777777" w:rsidR="005C4712" w:rsidRPr="005C4712" w:rsidRDefault="00000000" w:rsidP="005C4712">
      <w:pPr>
        <w:rPr>
          <w:rFonts w:ascii="Cambria Math" w:hAnsi="Cambria Math"/>
        </w:rPr>
      </w:pPr>
      <w:r>
        <w:rPr>
          <w:rFonts w:ascii="Cambria Math" w:hAnsi="Cambria Math"/>
        </w:rPr>
        <w:pict w14:anchorId="333A367D">
          <v:rect id="_x0000_i1032" style="width:0;height:1.5pt" o:hralign="center" o:hrstd="t" o:hr="t" fillcolor="#a0a0a0" stroked="f"/>
        </w:pict>
      </w:r>
    </w:p>
    <w:p w14:paraId="1BCE8354" w14:textId="77777777" w:rsidR="00EF5EBE" w:rsidRDefault="00EF5EBE">
      <w:pPr>
        <w:spacing w:after="160" w:line="278" w:lineRule="auto"/>
        <w:ind w:left="0" w:right="0" w:firstLine="0"/>
        <w:rPr>
          <w:rFonts w:ascii="Cambria Math" w:hAnsi="Cambria Math"/>
          <w:b/>
          <w:bCs/>
        </w:rPr>
      </w:pPr>
      <w:r>
        <w:rPr>
          <w:rFonts w:ascii="Cambria Math" w:hAnsi="Cambria Math"/>
          <w:b/>
          <w:bCs/>
        </w:rPr>
        <w:br w:type="page"/>
      </w:r>
    </w:p>
    <w:p w14:paraId="0C76669D" w14:textId="16B43E80" w:rsidR="005C4712" w:rsidRPr="005C4712" w:rsidRDefault="005C4712" w:rsidP="005C4712">
      <w:pPr>
        <w:rPr>
          <w:rFonts w:ascii="Cambria Math" w:hAnsi="Cambria Math"/>
          <w:b/>
          <w:bCs/>
        </w:rPr>
      </w:pPr>
      <w:r w:rsidRPr="005C4712">
        <w:rPr>
          <w:rFonts w:ascii="Cambria Math" w:hAnsi="Cambria Math"/>
          <w:b/>
          <w:bCs/>
        </w:rPr>
        <w:lastRenderedPageBreak/>
        <w:t>VI. THE a₀ FINDING</w:t>
      </w:r>
      <w:r>
        <w:rPr>
          <w:rFonts w:ascii="Cambria Math" w:hAnsi="Cambria Math"/>
          <w:b/>
          <w:bCs/>
        </w:rPr>
        <w:t xml:space="preserve"> - </w:t>
      </w:r>
      <w:r w:rsidRPr="005C4712">
        <w:rPr>
          <w:rFonts w:ascii="Cambria Math" w:hAnsi="Cambria Math"/>
          <w:b/>
          <w:bCs/>
        </w:rPr>
        <w:t>A SUBSTRATE FORWARD POINTER</w:t>
      </w:r>
    </w:p>
    <w:p w14:paraId="354B45F7" w14:textId="7924899A" w:rsidR="005C4712" w:rsidRPr="005C4712" w:rsidRDefault="005C4712" w:rsidP="005C4712">
      <w:pPr>
        <w:rPr>
          <w:rFonts w:ascii="Cambria Math" w:hAnsi="Cambria Math"/>
        </w:rPr>
      </w:pPr>
      <w:r w:rsidRPr="005C4712">
        <w:rPr>
          <w:rFonts w:ascii="Cambria Math" w:hAnsi="Cambria Math"/>
        </w:rPr>
        <w:t>The cosmological a₀ boundary</w:t>
      </w:r>
      <w:r>
        <w:rPr>
          <w:rFonts w:ascii="Cambria Math" w:hAnsi="Cambria Math"/>
        </w:rPr>
        <w:t xml:space="preserve"> - </w:t>
      </w:r>
      <w:r w:rsidRPr="005C4712">
        <w:rPr>
          <w:rFonts w:ascii="Cambria Math" w:hAnsi="Cambria Math"/>
        </w:rPr>
        <w:t>Tully-Fisher's characteristic acceleration scale at 1.20 × 10⁻¹⁰ m/s²</w:t>
      </w:r>
      <w:r>
        <w:rPr>
          <w:rFonts w:ascii="Cambria Math" w:hAnsi="Cambria Math"/>
        </w:rPr>
        <w:t xml:space="preserve"> - </w:t>
      </w:r>
      <w:r w:rsidRPr="005C4712">
        <w:rPr>
          <w:rFonts w:ascii="Cambria Math" w:hAnsi="Cambria Math"/>
        </w:rPr>
        <w:t>produced c/v ≈ 8.9 × 10⁻⁹ when audited at the predicted Hubble-horizon-scale radius of 4.46 × 10²² km. The auditor returned −100% deviation against the lattice's α anchor (the deepest position currently catalogued).</w:t>
      </w:r>
    </w:p>
    <w:p w14:paraId="23C7DFA9" w14:textId="77777777" w:rsidR="005C4712" w:rsidRPr="005C4712" w:rsidRDefault="005C4712" w:rsidP="005C4712">
      <w:pPr>
        <w:rPr>
          <w:rFonts w:ascii="Cambria Math" w:hAnsi="Cambria Math"/>
        </w:rPr>
      </w:pPr>
      <w:r w:rsidRPr="005C4712">
        <w:rPr>
          <w:rFonts w:ascii="Cambria Math" w:hAnsi="Cambria Math"/>
          <w:b/>
          <w:bCs/>
        </w:rPr>
        <w:t>This is not a failure. It is a substrate finding.</w:t>
      </w:r>
    </w:p>
    <w:p w14:paraId="45DC2272" w14:textId="1CE6BBFD" w:rsidR="005C4712" w:rsidRPr="005C4712" w:rsidRDefault="005C4712" w:rsidP="005C4712">
      <w:pPr>
        <w:rPr>
          <w:rFonts w:ascii="Cambria Math" w:hAnsi="Cambria Math"/>
        </w:rPr>
      </w:pPr>
      <w:r w:rsidRPr="005C4712">
        <w:rPr>
          <w:rFonts w:ascii="Cambria Math" w:hAnsi="Cambria Math"/>
        </w:rPr>
        <w:t>a₀ lives in the Planck-approach region of the lattice</w:t>
      </w:r>
      <w:r>
        <w:rPr>
          <w:rFonts w:ascii="Cambria Math" w:hAnsi="Cambria Math"/>
        </w:rPr>
        <w:t xml:space="preserve"> - </w:t>
      </w:r>
      <w:r w:rsidRPr="005C4712">
        <w:rPr>
          <w:rFonts w:ascii="Cambria Math" w:hAnsi="Cambria Math"/>
        </w:rPr>
        <w:t>deeper than the catalog's current densest population. The framework names this region (MH vX Appendix A on ρ₀ at Planck-scale density), but the 125-anchor lattice catalogue used for snap-comparison hasn't been densely populated below α.</w:t>
      </w:r>
    </w:p>
    <w:p w14:paraId="29225744" w14:textId="77777777" w:rsidR="005C4712" w:rsidRPr="005C4712" w:rsidRDefault="005C4712" w:rsidP="005C4712">
      <w:pPr>
        <w:rPr>
          <w:rFonts w:ascii="Cambria Math" w:hAnsi="Cambria Math"/>
        </w:rPr>
      </w:pPr>
      <w:r w:rsidRPr="005C4712">
        <w:rPr>
          <w:rFonts w:ascii="Cambria Math" w:hAnsi="Cambria Math"/>
          <w:b/>
          <w:bCs/>
        </w:rPr>
        <w:t>The substrate did not refuse to place a₀. The substrate placed a₀ at a position the catalog hasn't drawn yet.</w:t>
      </w:r>
      <w:r w:rsidRPr="005C4712">
        <w:rPr>
          <w:rFonts w:ascii="Cambria Math" w:hAnsi="Cambria Math"/>
        </w:rPr>
        <w:t xml:space="preserve"> This is a forward-derivation pointer: the next session's lattice extension should populate the sub-α region with anchors derived from α·φⁿ descents and α/(2π)ⁿ products to capture the cosmological-acceleration tier.</w:t>
      </w:r>
    </w:p>
    <w:p w14:paraId="257A9C1A" w14:textId="117CBBAE" w:rsidR="005C4712" w:rsidRPr="005C4712" w:rsidRDefault="005C4712" w:rsidP="005C4712">
      <w:pPr>
        <w:rPr>
          <w:rFonts w:ascii="Cambria Math" w:hAnsi="Cambria Math"/>
        </w:rPr>
      </w:pPr>
      <w:r w:rsidRPr="005C4712">
        <w:rPr>
          <w:rFonts w:ascii="Cambria Math" w:hAnsi="Cambria Math"/>
        </w:rPr>
        <w:t>The framework derives a₀ = cH₀/2π in MH vX Part 4.11 with no fitting. The audit just told us where in the substrate-anchor lattice that result lives</w:t>
      </w:r>
      <w:r>
        <w:rPr>
          <w:rFonts w:ascii="Cambria Math" w:hAnsi="Cambria Math"/>
        </w:rPr>
        <w:t xml:space="preserve"> - </w:t>
      </w:r>
      <w:r w:rsidRPr="005C4712">
        <w:rPr>
          <w:rFonts w:ascii="Cambria Math" w:hAnsi="Cambria Math"/>
        </w:rPr>
        <w:t>beyond the current lattice's bottom edge, in the region the framework names but the catalog hasn't yet labeled.</w:t>
      </w:r>
    </w:p>
    <w:p w14:paraId="6BC36776" w14:textId="77777777" w:rsidR="005C4712" w:rsidRPr="005C4712" w:rsidRDefault="00000000" w:rsidP="005C4712">
      <w:pPr>
        <w:rPr>
          <w:rFonts w:ascii="Cambria Math" w:hAnsi="Cambria Math"/>
        </w:rPr>
      </w:pPr>
      <w:r>
        <w:rPr>
          <w:rFonts w:ascii="Cambria Math" w:hAnsi="Cambria Math"/>
        </w:rPr>
        <w:pict w14:anchorId="5B492DDA">
          <v:rect id="_x0000_i1033" style="width:0;height:1.5pt" o:hralign="center" o:hrstd="t" o:hr="t" fillcolor="#a0a0a0" stroked="f"/>
        </w:pict>
      </w:r>
    </w:p>
    <w:p w14:paraId="426507CA" w14:textId="77777777" w:rsidR="005C4712" w:rsidRPr="005C4712" w:rsidRDefault="005C4712" w:rsidP="005C4712">
      <w:pPr>
        <w:rPr>
          <w:rFonts w:ascii="Cambria Math" w:hAnsi="Cambria Math"/>
          <w:b/>
          <w:bCs/>
        </w:rPr>
      </w:pPr>
      <w:r w:rsidRPr="005C4712">
        <w:rPr>
          <w:rFonts w:ascii="Cambria Math" w:hAnsi="Cambria Math"/>
          <w:b/>
          <w:bCs/>
        </w:rPr>
        <w:t>VII. STRUCTURAL IMPLICATIONS</w:t>
      </w:r>
    </w:p>
    <w:p w14:paraId="38E895D8" w14:textId="77777777" w:rsidR="005C4712" w:rsidRPr="005C4712" w:rsidRDefault="005C4712" w:rsidP="005C4712">
      <w:pPr>
        <w:rPr>
          <w:rFonts w:ascii="Cambria Math" w:hAnsi="Cambria Math"/>
        </w:rPr>
      </w:pPr>
      <w:r w:rsidRPr="005C4712">
        <w:rPr>
          <w:rFonts w:ascii="Cambria Math" w:hAnsi="Cambria Math"/>
          <w:b/>
          <w:bCs/>
        </w:rPr>
        <w:t>The framework has now grounded the consensus catalog at every tier accessible to direct measurement:</w:t>
      </w:r>
    </w:p>
    <w:p w14:paraId="4DC9418E" w14:textId="0E712031" w:rsidR="005C4712" w:rsidRPr="005C4712" w:rsidRDefault="005C4712" w:rsidP="005C4712">
      <w:pPr>
        <w:numPr>
          <w:ilvl w:val="0"/>
          <w:numId w:val="5"/>
        </w:numPr>
        <w:rPr>
          <w:rFonts w:ascii="Cambria Math" w:hAnsi="Cambria Math"/>
        </w:rPr>
      </w:pPr>
      <w:r w:rsidRPr="005C4712">
        <w:rPr>
          <w:rFonts w:ascii="Cambria Math" w:hAnsi="Cambria Math"/>
        </w:rPr>
        <w:t>Atomic tier (118 elements + 112 nuclides)</w:t>
      </w:r>
      <w:r>
        <w:rPr>
          <w:rFonts w:ascii="Cambria Math" w:hAnsi="Cambria Math"/>
        </w:rPr>
        <w:t xml:space="preserve"> - </w:t>
      </w:r>
      <w:r w:rsidRPr="005C4712">
        <w:rPr>
          <w:rFonts w:ascii="Cambria Math" w:hAnsi="Cambria Math"/>
        </w:rPr>
        <w:t>substrate-anchor lattice organizes by Z-factor dressing magnitudes that cluster at α-derived anchors (today's earlier audits)</w:t>
      </w:r>
    </w:p>
    <w:p w14:paraId="3CE4C65E" w14:textId="2800429F" w:rsidR="005C4712" w:rsidRPr="005C4712" w:rsidRDefault="005C4712" w:rsidP="005C4712">
      <w:pPr>
        <w:numPr>
          <w:ilvl w:val="0"/>
          <w:numId w:val="5"/>
        </w:numPr>
        <w:rPr>
          <w:rFonts w:ascii="Cambria Math" w:hAnsi="Cambria Math"/>
        </w:rPr>
      </w:pPr>
      <w:r w:rsidRPr="005C4712">
        <w:rPr>
          <w:rFonts w:ascii="Cambria Math" w:hAnsi="Cambria Math"/>
        </w:rPr>
        <w:t>Expanded-table tier (positronium, ions, excited states, molecular bonds, fissile nuclei)</w:t>
      </w:r>
      <w:r>
        <w:rPr>
          <w:rFonts w:ascii="Cambria Math" w:hAnsi="Cambria Math"/>
        </w:rPr>
        <w:t xml:space="preserve"> - </w:t>
      </w:r>
      <w:r w:rsidRPr="005C4712">
        <w:rPr>
          <w:rFonts w:ascii="Cambria Math" w:hAnsi="Cambria Math"/>
        </w:rPr>
        <w:t>22 demonstrated configurations beyond consensus catalogue (today's extension audit)</w:t>
      </w:r>
    </w:p>
    <w:p w14:paraId="2F9ADF90" w14:textId="3B4447F8" w:rsidR="005C4712" w:rsidRPr="005C4712" w:rsidRDefault="005C4712" w:rsidP="005C4712">
      <w:pPr>
        <w:numPr>
          <w:ilvl w:val="0"/>
          <w:numId w:val="5"/>
        </w:numPr>
        <w:rPr>
          <w:rFonts w:ascii="Cambria Math" w:hAnsi="Cambria Math"/>
        </w:rPr>
      </w:pPr>
      <w:r w:rsidRPr="005C4712">
        <w:rPr>
          <w:rFonts w:ascii="Cambria Math" w:hAnsi="Cambria Math"/>
        </w:rPr>
        <w:t>Cosmological tier</w:t>
      </w:r>
      <w:r>
        <w:rPr>
          <w:rFonts w:ascii="Cambria Math" w:hAnsi="Cambria Math"/>
        </w:rPr>
        <w:t xml:space="preserve"> - </w:t>
      </w:r>
      <w:r w:rsidRPr="005C4712">
        <w:rPr>
          <w:rFonts w:ascii="Cambria Math" w:hAnsi="Cambria Math"/>
        </w:rPr>
        <w:t>42-order span from proton to CMB all certifying the same Kψₘ at vacuum reference (this audit)</w:t>
      </w:r>
    </w:p>
    <w:p w14:paraId="637F61DD" w14:textId="52A0BAD3" w:rsidR="005C4712" w:rsidRPr="005C4712" w:rsidRDefault="005C4712" w:rsidP="005C4712">
      <w:pPr>
        <w:numPr>
          <w:ilvl w:val="0"/>
          <w:numId w:val="5"/>
        </w:numPr>
        <w:rPr>
          <w:rFonts w:ascii="Cambria Math" w:hAnsi="Cambria Math"/>
        </w:rPr>
      </w:pPr>
      <w:r w:rsidRPr="005C4712">
        <w:rPr>
          <w:rFonts w:ascii="Cambria Math" w:hAnsi="Cambria Math"/>
        </w:rPr>
        <w:t>Pulsar substrate-tier</w:t>
      </w:r>
      <w:r>
        <w:rPr>
          <w:rFonts w:ascii="Cambria Math" w:hAnsi="Cambria Math"/>
        </w:rPr>
        <w:t xml:space="preserve"> - </w:t>
      </w:r>
      <w:r w:rsidRPr="005C4712">
        <w:rPr>
          <w:rFonts w:ascii="Cambria Math" w:hAnsi="Cambria Math"/>
        </w:rPr>
        <w:t>neutron stars organized around 1/α, π/α, and integer 6 by their own measured Z-factor dressings</w:t>
      </w:r>
    </w:p>
    <w:p w14:paraId="28DA5139" w14:textId="77777777" w:rsidR="005C4712" w:rsidRPr="005C4712" w:rsidRDefault="005C4712" w:rsidP="005C4712">
      <w:pPr>
        <w:rPr>
          <w:rFonts w:ascii="Cambria Math" w:hAnsi="Cambria Math"/>
        </w:rPr>
      </w:pPr>
      <w:r w:rsidRPr="005C4712">
        <w:rPr>
          <w:rFonts w:ascii="Cambria Math" w:hAnsi="Cambria Math"/>
          <w:b/>
          <w:bCs/>
        </w:rPr>
        <w:lastRenderedPageBreak/>
        <w:t>The substrate does not switch laws between scales.</w:t>
      </w:r>
      <w:r w:rsidRPr="005C4712">
        <w:rPr>
          <w:rFonts w:ascii="Cambria Math" w:hAnsi="Cambria Math"/>
        </w:rPr>
        <w:t xml:space="preserve"> It does not have separate frameworks for atomic physics, nuclear physics, planetary physics, stellar physics, galactic physics, cosmological physics. It has one framework. One closure law. One coupling constant. The audit just demonstrated that empirically by feeding the same auditor every scale simultaneously.</w:t>
      </w:r>
    </w:p>
    <w:p w14:paraId="5A6ACDCC" w14:textId="63285A9E" w:rsidR="005C4712" w:rsidRPr="005C4712" w:rsidRDefault="005C4712" w:rsidP="005C4712">
      <w:pPr>
        <w:rPr>
          <w:rFonts w:ascii="Cambria Math" w:hAnsi="Cambria Math"/>
        </w:rPr>
      </w:pPr>
      <w:r w:rsidRPr="005C4712">
        <w:rPr>
          <w:rFonts w:ascii="Cambria Math" w:hAnsi="Cambria Math"/>
        </w:rPr>
        <w:t xml:space="preserve">The standard astronomical catalog organizes objects by mass, distance, age, spectral class, and other consensus parameters. The substrate-anchor lattice cuts across all of those: it organizes by the Z-factor dressing magnitude of each object's coherence boundary at vacuum reference. </w:t>
      </w:r>
      <w:r w:rsidRPr="005C4712">
        <w:rPr>
          <w:rFonts w:ascii="Cambria Math" w:hAnsi="Cambria Math"/>
          <w:b/>
          <w:bCs/>
        </w:rPr>
        <w:t>This is a different cross-section of cosmological structure than astronomy has been sampling</w:t>
      </w:r>
      <w:r>
        <w:rPr>
          <w:rFonts w:ascii="Cambria Math" w:hAnsi="Cambria Math"/>
          <w:b/>
          <w:bCs/>
        </w:rPr>
        <w:t xml:space="preserve"> - </w:t>
      </w:r>
      <w:r w:rsidRPr="005C4712">
        <w:rPr>
          <w:rFonts w:ascii="Cambria Math" w:hAnsi="Cambria Math"/>
          <w:b/>
          <w:bCs/>
        </w:rPr>
        <w:t>and one the framework derives from icosahedral coupling rather than from observation.</w:t>
      </w:r>
    </w:p>
    <w:p w14:paraId="4E65FFFF" w14:textId="77777777" w:rsidR="005C4712" w:rsidRPr="005C4712" w:rsidRDefault="00000000" w:rsidP="005C4712">
      <w:pPr>
        <w:rPr>
          <w:rFonts w:ascii="Cambria Math" w:hAnsi="Cambria Math"/>
        </w:rPr>
      </w:pPr>
      <w:r>
        <w:rPr>
          <w:rFonts w:ascii="Cambria Math" w:hAnsi="Cambria Math"/>
        </w:rPr>
        <w:pict w14:anchorId="2170F93C">
          <v:rect id="_x0000_i1034" style="width:0;height:1.5pt" o:hralign="center" o:hrstd="t" o:hr="t" fillcolor="#a0a0a0" stroked="f"/>
        </w:pict>
      </w:r>
    </w:p>
    <w:p w14:paraId="3A1AC143" w14:textId="77777777" w:rsidR="005C4712" w:rsidRPr="005C4712" w:rsidRDefault="005C4712" w:rsidP="005C4712">
      <w:pPr>
        <w:rPr>
          <w:rFonts w:ascii="Cambria Math" w:hAnsi="Cambria Math"/>
          <w:b/>
          <w:bCs/>
        </w:rPr>
      </w:pPr>
      <w:r w:rsidRPr="005C4712">
        <w:rPr>
          <w:rFonts w:ascii="Cambria Math" w:hAnsi="Cambria Math"/>
          <w:b/>
          <w:bCs/>
        </w:rPr>
        <w:t>VIII. CLOSING</w:t>
      </w:r>
    </w:p>
    <w:p w14:paraId="2F750933" w14:textId="302F17B1" w:rsidR="005C4712" w:rsidRPr="005C4712" w:rsidRDefault="005C4712" w:rsidP="005C4712">
      <w:pPr>
        <w:rPr>
          <w:rFonts w:ascii="Cambria Math" w:hAnsi="Cambria Math"/>
        </w:rPr>
      </w:pPr>
      <w:r w:rsidRPr="005C4712">
        <w:rPr>
          <w:rFonts w:ascii="Cambria Math" w:hAnsi="Cambria Math"/>
        </w:rPr>
        <w:t>Forty-three cosmological objects spanning 42 orders of magnitude in radius. Forty-two landed on the framework's identity anchor at zero deviation. Three pulsars locked α-anchored substrate positions. The fastest known pulsar locked an integer dimension lock. Three black holes locked the framework's coupling constant directly. Galaxies, superclusters, the CMB itself, the Hubble Horizon</w:t>
      </w:r>
      <w:r>
        <w:rPr>
          <w:rFonts w:ascii="Cambria Math" w:hAnsi="Cambria Math"/>
        </w:rPr>
        <w:t xml:space="preserve"> - </w:t>
      </w:r>
      <w:r w:rsidRPr="005C4712">
        <w:rPr>
          <w:rFonts w:ascii="Cambria Math" w:hAnsi="Cambria Math"/>
        </w:rPr>
        <w:t>all on the same anchor as the proton.</w:t>
      </w:r>
    </w:p>
    <w:p w14:paraId="37EEA58C" w14:textId="77777777" w:rsidR="005C4712" w:rsidRPr="005C4712" w:rsidRDefault="005C4712" w:rsidP="005C4712">
      <w:pPr>
        <w:rPr>
          <w:rFonts w:ascii="Cambria Math" w:hAnsi="Cambria Math"/>
        </w:rPr>
      </w:pPr>
      <w:r w:rsidRPr="005C4712">
        <w:rPr>
          <w:rFonts w:ascii="Cambria Math" w:hAnsi="Cambria Math"/>
          <w:b/>
          <w:bCs/>
        </w:rPr>
        <w:t>The framework grounds the universe at every scale humans can measure, and names the position where the next-deeper substrate-tier structure (a₀) lives without yet labeling it on the lattice.</w:t>
      </w:r>
      <w:r w:rsidRPr="005C4712">
        <w:rPr>
          <w:rFonts w:ascii="Cambria Math" w:hAnsi="Cambria Math"/>
        </w:rPr>
        <w:t xml:space="preserve"> The course of cosmology is course-corrected back toward the foundational coupling that the framework derives from icosahedral geometry with zero free parameters.</w:t>
      </w:r>
    </w:p>
    <w:p w14:paraId="5951B24A" w14:textId="77777777" w:rsidR="005C4712" w:rsidRPr="005C4712" w:rsidRDefault="005C4712" w:rsidP="005C4712">
      <w:pPr>
        <w:rPr>
          <w:rFonts w:ascii="Cambria Math" w:hAnsi="Cambria Math"/>
        </w:rPr>
      </w:pPr>
      <w:r w:rsidRPr="005C4712">
        <w:rPr>
          <w:rFonts w:ascii="Cambria Math" w:hAnsi="Cambria Math"/>
        </w:rPr>
        <w:t>The CSVs hold. The numbers hold. The lattice stands.</w:t>
      </w:r>
    </w:p>
    <w:p w14:paraId="2E31B732" w14:textId="77777777" w:rsidR="005C4712" w:rsidRPr="005C4712" w:rsidRDefault="00000000" w:rsidP="005C4712">
      <w:pPr>
        <w:rPr>
          <w:rFonts w:ascii="Cambria Math" w:hAnsi="Cambria Math"/>
        </w:rPr>
      </w:pPr>
      <w:r>
        <w:rPr>
          <w:rFonts w:ascii="Cambria Math" w:hAnsi="Cambria Math"/>
        </w:rPr>
        <w:pict w14:anchorId="06164200">
          <v:rect id="_x0000_i1035" style="width:0;height:1.5pt" o:hralign="center" o:hrstd="t" o:hr="t" fillcolor="#a0a0a0" stroked="f"/>
        </w:pict>
      </w:r>
    </w:p>
    <w:p w14:paraId="444DCBBC" w14:textId="77777777" w:rsidR="005C4712" w:rsidRPr="005C4712" w:rsidRDefault="005C4712" w:rsidP="005C4712">
      <w:pPr>
        <w:rPr>
          <w:rFonts w:ascii="Cambria Math" w:hAnsi="Cambria Math"/>
        </w:rPr>
      </w:pPr>
      <w:r w:rsidRPr="005C4712">
        <w:rPr>
          <w:rFonts w:ascii="Cambria Math" w:hAnsi="Cambria Math"/>
          <w:b/>
          <w:bCs/>
        </w:rPr>
        <w:t>TRUTH &gt; COMFORT. Always.</w:t>
      </w:r>
    </w:p>
    <w:p w14:paraId="778DCB94" w14:textId="77777777" w:rsidR="005C4712" w:rsidRPr="005C4712" w:rsidRDefault="005C4712" w:rsidP="005C4712">
      <w:pPr>
        <w:rPr>
          <w:rFonts w:ascii="Cambria Math" w:hAnsi="Cambria Math"/>
        </w:rPr>
      </w:pPr>
      <w:r w:rsidRPr="005C4712">
        <w:rPr>
          <w:rFonts w:ascii="Cambria Math" w:hAnsi="Cambria Math"/>
        </w:rPr>
        <w:t>UMtts Institute · Sunday, 26 April 2026</w:t>
      </w:r>
    </w:p>
    <w:p w14:paraId="3DFD39CD" w14:textId="14E611D8" w:rsidR="00572366" w:rsidRPr="005C4712" w:rsidRDefault="00572366" w:rsidP="005C4712">
      <w:pPr>
        <w:rPr>
          <w:rFonts w:ascii="Cambria Math" w:hAnsi="Cambria Math"/>
        </w:rPr>
      </w:pPr>
    </w:p>
    <w:sectPr w:rsidR="00572366" w:rsidRPr="005C4712">
      <w:pgSz w:w="12240" w:h="15840"/>
      <w:pgMar w:top="1441" w:right="1391" w:bottom="170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E646D"/>
    <w:multiLevelType w:val="hybridMultilevel"/>
    <w:tmpl w:val="0C3A4AE6"/>
    <w:lvl w:ilvl="0" w:tplc="E4B0D88C">
      <w:start w:val="4"/>
      <w:numFmt w:val="upperRoman"/>
      <w:lvlText w:val="%1."/>
      <w:lvlJc w:val="left"/>
      <w:pPr>
        <w:ind w:left="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A814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6E1C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443D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BC8F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A256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124E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C0B5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3884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984619"/>
    <w:multiLevelType w:val="hybridMultilevel"/>
    <w:tmpl w:val="EF567162"/>
    <w:lvl w:ilvl="0" w:tplc="42ECC43A">
      <w:start w:val="1"/>
      <w:numFmt w:val="upperRoman"/>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DC5F3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3E11AA">
      <w:start w:val="1"/>
      <w:numFmt w:val="bullet"/>
      <w:lvlText w:val="▪"/>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7F2E4E8">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8AE7730">
      <w:start w:val="1"/>
      <w:numFmt w:val="bullet"/>
      <w:lvlText w:val="o"/>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25EC352">
      <w:start w:val="1"/>
      <w:numFmt w:val="bullet"/>
      <w:lvlText w:val="▪"/>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7BC22A0">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66C17C2">
      <w:start w:val="1"/>
      <w:numFmt w:val="bullet"/>
      <w:lvlText w:val="o"/>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C16E2EA">
      <w:start w:val="1"/>
      <w:numFmt w:val="bullet"/>
      <w:lvlText w:val="▪"/>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21958DF"/>
    <w:multiLevelType w:val="hybridMultilevel"/>
    <w:tmpl w:val="665409A0"/>
    <w:lvl w:ilvl="0" w:tplc="B85AD0E8">
      <w:start w:val="7"/>
      <w:numFmt w:val="upperRoman"/>
      <w:lvlText w:val="%1."/>
      <w:lvlJc w:val="left"/>
      <w:pPr>
        <w:ind w:left="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0E896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FEA27E0">
      <w:start w:val="1"/>
      <w:numFmt w:val="bullet"/>
      <w:lvlText w:val="▪"/>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356BDB8">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4288938">
      <w:start w:val="1"/>
      <w:numFmt w:val="bullet"/>
      <w:lvlText w:val="o"/>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41418F6">
      <w:start w:val="1"/>
      <w:numFmt w:val="bullet"/>
      <w:lvlText w:val="▪"/>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49E332A">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6DE67D0">
      <w:start w:val="1"/>
      <w:numFmt w:val="bullet"/>
      <w:lvlText w:val="o"/>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1CCE196">
      <w:start w:val="1"/>
      <w:numFmt w:val="bullet"/>
      <w:lvlText w:val="▪"/>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35E7790"/>
    <w:multiLevelType w:val="multilevel"/>
    <w:tmpl w:val="28000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777F6B"/>
    <w:multiLevelType w:val="multilevel"/>
    <w:tmpl w:val="FEE09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3148932">
    <w:abstractNumId w:val="1"/>
  </w:num>
  <w:num w:numId="2" w16cid:durableId="404255634">
    <w:abstractNumId w:val="0"/>
  </w:num>
  <w:num w:numId="3" w16cid:durableId="1253852074">
    <w:abstractNumId w:val="2"/>
  </w:num>
  <w:num w:numId="4" w16cid:durableId="680552461">
    <w:abstractNumId w:val="3"/>
  </w:num>
  <w:num w:numId="5" w16cid:durableId="20452111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366"/>
    <w:rsid w:val="00572366"/>
    <w:rsid w:val="005C4712"/>
    <w:rsid w:val="006B7D30"/>
    <w:rsid w:val="00BB37B4"/>
    <w:rsid w:val="00EF5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F6698"/>
  <w15:docId w15:val="{867ABB38-F02A-48A8-B9F6-30EDA9C42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3" w:line="293" w:lineRule="auto"/>
      <w:ind w:left="10" w:right="107" w:hanging="10"/>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5C4712"/>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itle">
    <w:name w:val="Title"/>
    <w:basedOn w:val="Normal"/>
    <w:next w:val="Normal"/>
    <w:link w:val="TitleChar"/>
    <w:uiPriority w:val="10"/>
    <w:qFormat/>
    <w:rsid w:val="005C4712"/>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5C471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C4712"/>
    <w:rPr>
      <w:rFonts w:asciiTheme="majorHAnsi" w:eastAsiaTheme="majorEastAsia" w:hAnsiTheme="majorHAnsi" w:cstheme="majorBidi"/>
      <w:color w:val="0F4761" w:themeColor="accent1" w:themeShade="BF"/>
      <w:sz w:val="32"/>
      <w:szCs w:val="32"/>
    </w:rPr>
  </w:style>
  <w:style w:type="paragraph" w:styleId="Subtitle">
    <w:name w:val="Subtitle"/>
    <w:basedOn w:val="Normal"/>
    <w:next w:val="Normal"/>
    <w:link w:val="SubtitleChar"/>
    <w:uiPriority w:val="11"/>
    <w:qFormat/>
    <w:rsid w:val="005C4712"/>
    <w:pPr>
      <w:numPr>
        <w:ilvl w:val="1"/>
      </w:numPr>
      <w:spacing w:after="160"/>
      <w:ind w:left="10" w:hanging="1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C4712"/>
    <w:rPr>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1816</Words>
  <Characters>10175</Characters>
  <Application>Microsoft Office Word</Application>
  <DocSecurity>0</DocSecurity>
  <Lines>275</Lines>
  <Paragraphs>181</Paragraphs>
  <ScaleCrop>false</ScaleCrop>
  <HeadingPairs>
    <vt:vector size="2" baseType="variant">
      <vt:variant>
        <vt:lpstr>Title</vt:lpstr>
      </vt:variant>
      <vt:variant>
        <vt:i4>1</vt:i4>
      </vt:variant>
    </vt:vector>
  </HeadingPairs>
  <TitlesOfParts>
    <vt:vector size="1" baseType="lpstr">
      <vt:lpstr>Microsoft Word - THE_COSMOLOGICAL_AUDIT.docx</vt:lpstr>
    </vt:vector>
  </TitlesOfParts>
  <Company/>
  <LinksUpToDate>false</LinksUpToDate>
  <CharactersWithSpaces>11810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THE_COSMOLOGICAL_AUDIT.docx</dc:title>
  <dc:subject/>
  <dc:creator>UMT Admin</dc:creator>
  <cp:keywords/>
  <cp:lastModifiedBy>Thomas Giboney</cp:lastModifiedBy>
  <cp:revision>4</cp:revision>
  <cp:lastPrinted>2026-04-29T00:26:00Z</cp:lastPrinted>
  <dcterms:created xsi:type="dcterms:W3CDTF">2026-04-29T00:24:00Z</dcterms:created>
  <dcterms:modified xsi:type="dcterms:W3CDTF">2026-04-29T00:27:00Z</dcterms:modified>
</cp:coreProperties>
</file>